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CE" w:rsidRPr="00506EAA" w:rsidRDefault="00C113CE" w:rsidP="00C018C2">
      <w:pPr>
        <w:spacing w:before="40" w:after="40" w:line="240" w:lineRule="auto"/>
        <w:jc w:val="center"/>
        <w:rPr>
          <w:rFonts w:asciiTheme="minorHAnsi" w:eastAsia="Times New Roman" w:hAnsiTheme="minorHAnsi" w:cs="Arial"/>
          <w:b/>
          <w:color w:val="303030"/>
          <w:sz w:val="24"/>
          <w:szCs w:val="24"/>
        </w:rPr>
      </w:pPr>
      <w:bookmarkStart w:id="0" w:name="_gjdgxs" w:colFirst="0" w:colLast="0"/>
      <w:bookmarkEnd w:id="0"/>
      <w:r w:rsidRPr="00506EAA">
        <w:rPr>
          <w:rFonts w:asciiTheme="minorHAnsi" w:eastAsia="Times New Roman" w:hAnsiTheme="minorHAnsi" w:cs="Arial"/>
          <w:b/>
          <w:color w:val="303030"/>
          <w:sz w:val="24"/>
          <w:szCs w:val="24"/>
        </w:rPr>
        <w:t>TREŚCI NAUCZANIA PRZEDMIOTU WIEDZA O SPOŁECZEŃSTWIE W LICEUM I TECHNIKUM</w:t>
      </w:r>
      <w:r w:rsidR="00506EAA">
        <w:rPr>
          <w:rFonts w:asciiTheme="minorHAnsi" w:eastAsia="Times New Roman" w:hAnsiTheme="minorHAnsi" w:cs="Arial"/>
          <w:b/>
          <w:color w:val="303030"/>
          <w:sz w:val="24"/>
          <w:szCs w:val="24"/>
        </w:rPr>
        <w:t xml:space="preserve"> </w:t>
      </w:r>
      <w:r w:rsidR="00506EAA" w:rsidRPr="00506EAA">
        <w:rPr>
          <w:rFonts w:asciiTheme="minorHAnsi" w:eastAsia="Times New Roman" w:hAnsiTheme="minorHAnsi" w:cs="Arial"/>
          <w:b/>
          <w:color w:val="303030"/>
          <w:sz w:val="24"/>
          <w:szCs w:val="24"/>
        </w:rPr>
        <w:t>– ZAKRES PODSTAWOWY</w:t>
      </w:r>
    </w:p>
    <w:p w:rsidR="00506EAA" w:rsidRDefault="00C113CE" w:rsidP="00C018C2">
      <w:pPr>
        <w:spacing w:before="40" w:after="40" w:line="240" w:lineRule="auto"/>
        <w:jc w:val="center"/>
        <w:rPr>
          <w:rFonts w:asciiTheme="minorHAnsi" w:eastAsia="Times New Roman" w:hAnsiTheme="minorHAnsi" w:cs="Arial"/>
          <w:b/>
          <w:color w:val="303030"/>
          <w:sz w:val="24"/>
          <w:szCs w:val="24"/>
        </w:rPr>
      </w:pPr>
      <w:r w:rsidRPr="00506EAA">
        <w:rPr>
          <w:rFonts w:asciiTheme="minorHAnsi" w:eastAsia="Times New Roman" w:hAnsiTheme="minorHAnsi" w:cs="Arial"/>
          <w:b/>
          <w:color w:val="303030"/>
          <w:sz w:val="24"/>
          <w:szCs w:val="24"/>
        </w:rPr>
        <w:t>DO PROGRAMU NAUCZANIA „PRZEWODNIK OBYWATELSKI”</w:t>
      </w:r>
    </w:p>
    <w:p w:rsidR="00C113CE" w:rsidRPr="00506EAA" w:rsidRDefault="00C113CE" w:rsidP="00C018C2">
      <w:pPr>
        <w:spacing w:before="40" w:after="40" w:line="240" w:lineRule="auto"/>
        <w:jc w:val="center"/>
        <w:rPr>
          <w:rFonts w:asciiTheme="minorHAnsi" w:eastAsia="Times New Roman" w:hAnsiTheme="minorHAnsi" w:cs="Arial"/>
          <w:b/>
          <w:color w:val="303030"/>
          <w:sz w:val="24"/>
          <w:szCs w:val="24"/>
        </w:rPr>
      </w:pPr>
      <w:r w:rsidRPr="00506EAA">
        <w:rPr>
          <w:rFonts w:asciiTheme="minorHAnsi" w:eastAsia="Times New Roman" w:hAnsiTheme="minorHAnsi" w:cs="Arial"/>
          <w:b/>
          <w:color w:val="303030"/>
          <w:sz w:val="24"/>
          <w:szCs w:val="24"/>
        </w:rPr>
        <w:t>zgodnego z nową podstawą kształcenia ogólnego</w:t>
      </w:r>
    </w:p>
    <w:p w:rsidR="00C113CE" w:rsidRPr="00506EAA" w:rsidRDefault="00C113CE" w:rsidP="00C018C2">
      <w:pPr>
        <w:spacing w:before="40" w:after="40" w:line="240" w:lineRule="auto"/>
        <w:jc w:val="center"/>
        <w:rPr>
          <w:rFonts w:asciiTheme="minorHAnsi" w:eastAsia="Times New Roman" w:hAnsiTheme="minorHAnsi" w:cs="Arial"/>
          <w:b/>
          <w:color w:val="303030"/>
          <w:sz w:val="24"/>
          <w:szCs w:val="24"/>
        </w:rPr>
      </w:pPr>
      <w:r w:rsidRPr="00506EAA">
        <w:rPr>
          <w:rFonts w:asciiTheme="minorHAnsi" w:eastAsia="Times New Roman" w:hAnsiTheme="minorHAnsi" w:cs="Arial"/>
          <w:b/>
          <w:color w:val="303030"/>
          <w:sz w:val="24"/>
          <w:szCs w:val="24"/>
        </w:rPr>
        <w:t>(pierwszy rok nauki)</w:t>
      </w:r>
    </w:p>
    <w:p w:rsidR="00C113CE" w:rsidRPr="00C113CE" w:rsidRDefault="00C113CE" w:rsidP="00C018C2">
      <w:pPr>
        <w:spacing w:before="40" w:after="40" w:line="240" w:lineRule="auto"/>
        <w:jc w:val="both"/>
        <w:rPr>
          <w:rFonts w:asciiTheme="minorHAnsi" w:eastAsia="Times New Roman" w:hAnsiTheme="minorHAnsi" w:cs="Arial"/>
          <w:color w:val="303030"/>
        </w:rPr>
      </w:pPr>
    </w:p>
    <w:p w:rsidR="00C113CE" w:rsidRPr="00506EAA" w:rsidRDefault="00C113CE" w:rsidP="00C018C2">
      <w:pPr>
        <w:spacing w:before="120" w:after="120" w:line="240" w:lineRule="auto"/>
        <w:jc w:val="both"/>
        <w:rPr>
          <w:rFonts w:asciiTheme="minorHAnsi" w:eastAsia="Times New Roman" w:hAnsiTheme="minorHAnsi" w:cs="Arial"/>
          <w:b/>
        </w:rPr>
      </w:pPr>
      <w:r w:rsidRPr="00506EAA">
        <w:rPr>
          <w:rFonts w:asciiTheme="minorHAnsi" w:eastAsia="Times New Roman" w:hAnsiTheme="minorHAnsi" w:cs="Arial"/>
          <w:b/>
        </w:rPr>
        <w:t>A. Oczekiwane wyniki nauczania – wiadomości i umiejętności, które uczniowie powinni opanować</w:t>
      </w:r>
    </w:p>
    <w:p w:rsidR="00B5396A" w:rsidRPr="00506EAA" w:rsidRDefault="00C113CE" w:rsidP="00C018C2">
      <w:pPr>
        <w:spacing w:before="120" w:after="120" w:line="240" w:lineRule="auto"/>
        <w:jc w:val="both"/>
        <w:rPr>
          <w:rFonts w:asciiTheme="minorHAnsi" w:eastAsia="Times New Roman" w:hAnsiTheme="minorHAnsi" w:cs="Arial"/>
        </w:rPr>
      </w:pPr>
      <w:r w:rsidRPr="00506EAA">
        <w:rPr>
          <w:rFonts w:asciiTheme="minorHAnsi" w:eastAsia="Times New Roman" w:hAnsiTheme="minorHAnsi" w:cs="Arial"/>
        </w:rPr>
        <w:t>Poniżej zamieszczono zestawienie oczekiwanych rezultatów nauczania w odniesieniu do kolejnych działów programu. Wiadomości i umiejętności odpowiadają bezpośrednio wymaganiom szczegółowym zawartym w podstawie programowej kształcenia ogólnego do przedmiotu wiedza o</w:t>
      </w:r>
      <w:r w:rsidRPr="00506EAA">
        <w:rPr>
          <w:rFonts w:asciiTheme="minorHAnsi" w:eastAsia="Times New Roman" w:hAnsiTheme="minorHAnsi" w:cs="Arial"/>
        </w:rPr>
        <w:t> </w:t>
      </w:r>
      <w:r w:rsidRPr="00506EAA">
        <w:rPr>
          <w:rFonts w:asciiTheme="minorHAnsi" w:eastAsia="Times New Roman" w:hAnsiTheme="minorHAnsi" w:cs="Arial"/>
        </w:rPr>
        <w:t>społeczeństwie w liceum i technikum w zakresie podstawowym.</w:t>
      </w:r>
    </w:p>
    <w:p w:rsidR="00C113CE" w:rsidRPr="00C113CE" w:rsidRDefault="00C113CE" w:rsidP="00C113CE">
      <w:pPr>
        <w:spacing w:after="0" w:line="240" w:lineRule="auto"/>
        <w:jc w:val="both"/>
        <w:rPr>
          <w:rFonts w:asciiTheme="minorHAnsi" w:eastAsia="Times New Roman" w:hAnsiTheme="minorHAnsi" w:cs="Arial"/>
          <w:color w:val="3030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2"/>
        <w:gridCol w:w="6563"/>
        <w:gridCol w:w="16"/>
        <w:gridCol w:w="6579"/>
      </w:tblGrid>
      <w:tr w:rsidR="00C113CE" w:rsidRPr="00C018C2" w:rsidTr="009C7992">
        <w:tc>
          <w:tcPr>
            <w:tcW w:w="659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113CE" w:rsidRPr="00C018C2" w:rsidRDefault="00C113CE" w:rsidP="00C018C2">
            <w:pPr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b/>
              </w:rPr>
            </w:pPr>
            <w:r w:rsidRPr="00C018C2">
              <w:rPr>
                <w:rFonts w:asciiTheme="minorHAnsi" w:eastAsia="Arial" w:hAnsiTheme="minorHAnsi" w:cs="Arial"/>
                <w:b/>
              </w:rPr>
              <w:t>PODSTAWA PROGRAMOWA</w:t>
            </w:r>
          </w:p>
        </w:tc>
        <w:tc>
          <w:tcPr>
            <w:tcW w:w="659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113CE" w:rsidRPr="00C018C2" w:rsidRDefault="00C113CE" w:rsidP="00C018C2">
            <w:pPr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b/>
              </w:rPr>
            </w:pPr>
            <w:r w:rsidRPr="00C018C2">
              <w:rPr>
                <w:rFonts w:asciiTheme="minorHAnsi" w:eastAsia="Arial" w:hAnsiTheme="minorHAnsi" w:cs="Arial"/>
                <w:b/>
              </w:rPr>
              <w:t>ZAKŁADANE OSIĄGNIĘCIA</w:t>
            </w:r>
          </w:p>
        </w:tc>
      </w:tr>
      <w:tr w:rsidR="00C113CE" w:rsidRPr="00C018C2" w:rsidTr="00C113CE">
        <w:trPr>
          <w:trHeight w:val="900"/>
        </w:trPr>
        <w:tc>
          <w:tcPr>
            <w:tcW w:w="13190" w:type="dxa"/>
            <w:gridSpan w:val="4"/>
            <w:shd w:val="clear" w:color="auto" w:fill="FFFFFF" w:themeFill="background1"/>
            <w:vAlign w:val="center"/>
          </w:tcPr>
          <w:p w:rsidR="00C113CE" w:rsidRPr="00C018C2" w:rsidRDefault="00C113CE" w:rsidP="00C018C2">
            <w:pPr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b/>
              </w:rPr>
            </w:pPr>
            <w:r w:rsidRPr="00C018C2">
              <w:rPr>
                <w:rFonts w:asciiTheme="minorHAnsi" w:hAnsiTheme="minorHAnsi" w:cs="Times New Roman"/>
                <w:b/>
                <w:color w:val="231F20"/>
              </w:rPr>
              <w:t>ROZDZIAŁ I. SPOŁECZEŃSTWO</w:t>
            </w:r>
            <w:r w:rsidRPr="00C018C2">
              <w:rPr>
                <w:rFonts w:asciiTheme="minorHAnsi" w:eastAsia="Arial" w:hAnsiTheme="minorHAnsi" w:cs="Arial"/>
                <w:b/>
              </w:rPr>
              <w:t xml:space="preserve"> </w:t>
            </w:r>
          </w:p>
          <w:p w:rsidR="00C113CE" w:rsidRPr="00C018C2" w:rsidRDefault="00C113CE" w:rsidP="00C018C2">
            <w:pPr>
              <w:pStyle w:val="Nagwek2"/>
              <w:tabs>
                <w:tab w:val="left" w:pos="624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 xml:space="preserve">1. </w:t>
            </w: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t>Wygląda na to, że żyjemy w społeczeństwie</w:t>
            </w:r>
          </w:p>
        </w:tc>
      </w:tr>
      <w:tr w:rsidR="00C113CE" w:rsidRPr="00C018C2" w:rsidTr="009C7992">
        <w:trPr>
          <w:trHeight w:val="3580"/>
        </w:trPr>
        <w:tc>
          <w:tcPr>
            <w:tcW w:w="65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eastAsia="Times New Roman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 xml:space="preserve">wyjaśnia, czym są potrzeby człowieka i ustala ich hierarchię, uwzględniając społecznie akceptowany system aksjologiczny – dział </w:t>
            </w:r>
            <w:r w:rsidRPr="00C018C2">
              <w:rPr>
                <w:rFonts w:asciiTheme="minorHAnsi" w:eastAsia="Arial" w:hAnsiTheme="minorHAnsi" w:cs="Arial"/>
              </w:rPr>
              <w:t>I pkt 1;</w:t>
            </w:r>
            <w:r w:rsidRPr="00C018C2">
              <w:rPr>
                <w:rFonts w:asciiTheme="minorHAnsi" w:eastAsia="Times New Roman" w:hAnsiTheme="minorHAnsi"/>
              </w:rPr>
              <w:t xml:space="preserve"> </w:t>
            </w:r>
          </w:p>
          <w:p w:rsidR="00C113CE" w:rsidRPr="00C018C2" w:rsidRDefault="00C113CE" w:rsidP="00C018C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  <w:b/>
              </w:rPr>
            </w:pPr>
            <w:r w:rsidRPr="00C018C2">
              <w:rPr>
                <w:rFonts w:asciiTheme="minorHAnsi" w:eastAsia="Times New Roman" w:hAnsiTheme="minorHAnsi"/>
              </w:rPr>
              <w:t xml:space="preserve">charakteryzuje współczesne społeczeństwo i analizuje jego cechy (otwarte, postindustrialne, konsumpcyjne, masowe i informacyjne) – dział </w:t>
            </w:r>
            <w:r w:rsidRPr="00C018C2">
              <w:rPr>
                <w:rFonts w:asciiTheme="minorHAnsi" w:eastAsia="Arial" w:hAnsiTheme="minorHAnsi" w:cs="Arial"/>
              </w:rPr>
              <w:t>II pkt 8.</w:t>
            </w:r>
          </w:p>
        </w:tc>
        <w:tc>
          <w:tcPr>
            <w:tcW w:w="65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113CE" w:rsidRPr="00C018C2" w:rsidRDefault="00C113CE" w:rsidP="00C018C2">
            <w:pPr>
              <w:widowControl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="Humnst777LtEU-Normal"/>
              </w:rPr>
            </w:pPr>
            <w:r w:rsidRPr="00C018C2">
              <w:rPr>
                <w:rFonts w:asciiTheme="minorHAnsi" w:hAnsiTheme="minorHAnsi" w:cs="Humnst777LtEU-Normal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="Humnst777LtEU-Normal"/>
              </w:rPr>
            </w:pPr>
            <w:r w:rsidRPr="00C018C2">
              <w:rPr>
                <w:rFonts w:asciiTheme="minorHAnsi" w:hAnsiTheme="minorHAnsi" w:cs="Humnst777LtEU-Normal"/>
              </w:rPr>
              <w:t>wyjaśnia, co to jest społeczeństwo;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="Humnst777LtEU-Normal"/>
              </w:rPr>
            </w:pPr>
            <w:r w:rsidRPr="00C018C2">
              <w:rPr>
                <w:rFonts w:asciiTheme="minorHAnsi" w:hAnsiTheme="minorHAnsi" w:cs="Humnst777LtEU-Normal"/>
              </w:rPr>
              <w:t>wskazuje różnice między społeczeństwem tradycyjnym a  nowoczesnym oraz podaje ich przykłady;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="Humnst777LtEU-Normal"/>
              </w:rPr>
            </w:pPr>
            <w:r w:rsidRPr="00C018C2">
              <w:rPr>
                <w:rFonts w:asciiTheme="minorHAnsi" w:hAnsiTheme="minorHAnsi" w:cs="Humnst777LtEU-Normal"/>
              </w:rPr>
              <w:t>wyjaśnia, odwołując się do przykładów, w jaki sposób inni ludzie wpływają na siebie nawzajem;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eastAsia="Arial" w:hAnsiTheme="minorHAnsi" w:cs="Arial"/>
                <w:b/>
              </w:rPr>
            </w:pPr>
            <w:r w:rsidRPr="00C018C2">
              <w:rPr>
                <w:rFonts w:asciiTheme="minorHAnsi" w:hAnsiTheme="minorHAnsi" w:cs="Humnst777LtEU-Normal"/>
              </w:rPr>
              <w:t>podaje przykłady norm prawnych, religijnych i obyczajowych oraz wyjaśnia, w jaki sposób regulują one codzienne życie w społeczeństwie;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eastAsia="Arial" w:hAnsiTheme="minorHAnsi" w:cs="Arial"/>
                <w:b/>
              </w:rPr>
            </w:pPr>
            <w:r w:rsidRPr="00C018C2">
              <w:rPr>
                <w:rFonts w:asciiTheme="minorHAnsi" w:eastAsia="Times New Roman" w:hAnsiTheme="minorHAnsi"/>
              </w:rPr>
              <w:t>charakteryzuje współczesne społeczeństwo polskie, odwołując się do jego cech (otwarte, postindustrialne, konsumpcyjne, masowe i informacyjne).</w:t>
            </w:r>
          </w:p>
        </w:tc>
      </w:tr>
      <w:tr w:rsidR="00C113CE" w:rsidRPr="00C018C2" w:rsidTr="00C113CE">
        <w:tc>
          <w:tcPr>
            <w:tcW w:w="13190" w:type="dxa"/>
            <w:gridSpan w:val="4"/>
            <w:shd w:val="clear" w:color="auto" w:fill="FFFFFF" w:themeFill="background1"/>
          </w:tcPr>
          <w:p w:rsidR="00C113CE" w:rsidRPr="00C018C2" w:rsidRDefault="009C7992" w:rsidP="00C018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b/>
              </w:rPr>
            </w:pPr>
            <w:r w:rsidRPr="00C018C2">
              <w:rPr>
                <w:rFonts w:asciiTheme="minorHAnsi" w:hAnsiTheme="minorHAnsi" w:cs="Times New Roman"/>
                <w:b/>
                <w:color w:val="231F20"/>
              </w:rPr>
              <w:t>2. I co ja robię tu? Co ty tutaj robisz?</w:t>
            </w:r>
          </w:p>
        </w:tc>
      </w:tr>
      <w:tr w:rsidR="00C018C2" w:rsidRPr="00C018C2" w:rsidTr="00C113CE">
        <w:trPr>
          <w:trHeight w:val="340"/>
        </w:trPr>
        <w:tc>
          <w:tcPr>
            <w:tcW w:w="659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113CE" w:rsidRPr="00C018C2" w:rsidRDefault="009C7992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lastRenderedPageBreak/>
              <w:t>U</w:t>
            </w:r>
            <w:r w:rsidR="00C113CE"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czeń/uczennica: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500"/>
              </w:tabs>
              <w:spacing w:beforeLines="40" w:before="96" w:afterLines="40" w:after="96" w:line="240" w:lineRule="auto"/>
              <w:rPr>
                <w:rFonts w:asciiTheme="minorHAnsi" w:hAnsiTheme="minorHAnsi"/>
                <w:b/>
              </w:rPr>
            </w:pPr>
            <w:r w:rsidRPr="00C018C2">
              <w:rPr>
                <w:rFonts w:asciiTheme="minorHAnsi" w:eastAsia="Times New Roman" w:hAnsiTheme="minorHAnsi"/>
              </w:rPr>
              <w:t>charakteryzuje role społeczne człowieka w związku z jego przynależnością do różnych grup społecznych; analizuje zasady wzajemności, zaufania i pomocy – dział I pkt 3.</w:t>
            </w:r>
          </w:p>
        </w:tc>
        <w:tc>
          <w:tcPr>
            <w:tcW w:w="659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113CE" w:rsidRPr="00C018C2" w:rsidRDefault="00C113CE" w:rsidP="00C018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co to jest grupa społeczna;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wskazuje i opisuje grupy, do których należy;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czym różni się „solidarność mechaniczna” od „solidarności organicznej”;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podaje przykłady ról, jakie pełni w życiu;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podaje przykłady sytuacji, w których zachodzi konflikt ról;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czym się różni pełnoletność od dojrzałości społecznej;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wymienia czynniki, które wpływają na rozwój tożsamości społecznej.</w:t>
            </w:r>
          </w:p>
        </w:tc>
      </w:tr>
      <w:tr w:rsidR="00C113CE" w:rsidRPr="00C018C2" w:rsidTr="00C113CE">
        <w:tc>
          <w:tcPr>
            <w:tcW w:w="13190" w:type="dxa"/>
            <w:gridSpan w:val="4"/>
            <w:shd w:val="clear" w:color="auto" w:fill="FFFFFF" w:themeFill="background1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t>3. Społeczeństwo w zasięgu wzroku</w:t>
            </w:r>
          </w:p>
        </w:tc>
      </w:tr>
      <w:tr w:rsidR="00C018C2" w:rsidRPr="00C018C2" w:rsidTr="00C113CE">
        <w:tc>
          <w:tcPr>
            <w:tcW w:w="6595" w:type="dxa"/>
            <w:gridSpan w:val="2"/>
            <w:shd w:val="clear" w:color="auto" w:fill="FFFFFF" w:themeFill="background1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1600"/>
              </w:tabs>
              <w:spacing w:beforeLines="40" w:before="96" w:afterLines="40" w:after="96" w:line="240" w:lineRule="auto"/>
              <w:ind w:right="23"/>
              <w:rPr>
                <w:rFonts w:asciiTheme="minorHAnsi" w:hAnsiTheme="minorHAnsi" w:cs="Times New Roman"/>
                <w:b/>
                <w:color w:val="231F20"/>
              </w:rPr>
            </w:pPr>
            <w:r w:rsidRPr="00C018C2">
              <w:rPr>
                <w:rFonts w:asciiTheme="minorHAnsi" w:eastAsia="Times New Roman" w:hAnsiTheme="minorHAnsi"/>
              </w:rPr>
              <w:t>charakteryzuje role społeczne człowieka w związku z jego przynależnością do różnych grup społecznych; analizuje zasady wzajemności, zaufania i pomocy – dział I pkt 3;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  <w:b/>
              </w:rPr>
            </w:pPr>
            <w:r w:rsidRPr="00C018C2">
              <w:rPr>
                <w:rFonts w:asciiTheme="minorHAnsi" w:eastAsia="Times New Roman" w:hAnsiTheme="minorHAnsi"/>
              </w:rPr>
              <w:t>wyjaśnia charakter procesu socjalizacji; podaje przykłady wpływu społecznego w różnych dziedzinach życia; analizuje przypadki oraz przedstawia zalety i wady konformizmu i nonkonformizmu – dział I pkt 5.</w:t>
            </w:r>
          </w:p>
        </w:tc>
        <w:tc>
          <w:tcPr>
            <w:tcW w:w="6595" w:type="dxa"/>
            <w:gridSpan w:val="2"/>
            <w:shd w:val="clear" w:color="auto" w:fill="FFFFFF" w:themeFill="background1"/>
          </w:tcPr>
          <w:p w:rsidR="00C113CE" w:rsidRPr="00C018C2" w:rsidRDefault="00C113CE" w:rsidP="00C018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na czym polega proces socjalizacji oraz co na niego wpływa;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omawia, odwołując się do przykładów, jaką rolę w procesie socjalizacji odgrywa przynależność do poszczególnych grup;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przedstawia na przykładzie sposób funkcjonowania wybranej grupy;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wskazuje różnice pomiędzy grupą otwartą i zamkniętą;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jakie zagrożenia może nieść ze sobą przynależność do grupy zamkniętej;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analizuje przypadki oraz przedstawia zalety i wady konformizmu i nonkonformizmu.</w:t>
            </w:r>
          </w:p>
        </w:tc>
      </w:tr>
      <w:tr w:rsidR="00C113CE" w:rsidRPr="00C018C2" w:rsidTr="00C113CE">
        <w:tc>
          <w:tcPr>
            <w:tcW w:w="13190" w:type="dxa"/>
            <w:gridSpan w:val="4"/>
            <w:shd w:val="clear" w:color="auto" w:fill="FFFFFF" w:themeFill="background1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sz w:val="22"/>
                <w:szCs w:val="22"/>
              </w:rPr>
              <w:t xml:space="preserve">4. </w:t>
            </w: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t>Rodzina, czyli razem w domu</w:t>
            </w:r>
          </w:p>
        </w:tc>
      </w:tr>
      <w:tr w:rsidR="00C018C2" w:rsidRPr="00C018C2" w:rsidTr="00C113CE">
        <w:tc>
          <w:tcPr>
            <w:tcW w:w="659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eastAsia="Arial" w:hAnsiTheme="minorHAnsi" w:cs="Arial"/>
              </w:rPr>
            </w:pPr>
            <w:r w:rsidRPr="00C018C2">
              <w:rPr>
                <w:rFonts w:asciiTheme="minorHAnsi" w:eastAsia="Times New Roman" w:hAnsiTheme="minorHAnsi"/>
              </w:rPr>
              <w:t>charakteryzuje – z wykorzystaniem wyników badań opinii publicznej – współczesne typy rodziny; wyjaśnia problemy związane z realizacją różnych funkcji rodziny w Rzeczypospolitej Polskiej – dział I pkt 2;</w:t>
            </w:r>
          </w:p>
          <w:p w:rsidR="00C113CE" w:rsidRPr="00C018C2" w:rsidRDefault="00C113CE" w:rsidP="00C018C2">
            <w:pPr>
              <w:pStyle w:val="Nagwek2"/>
              <w:numPr>
                <w:ilvl w:val="0"/>
                <w:numId w:val="24"/>
              </w:numPr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 xml:space="preserve">przedstawia – z wykorzystaniem wyników badań opinii publicznej – katalog wartości afirmowanych w społeczeństwie polskim i </w:t>
            </w: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lastRenderedPageBreak/>
              <w:t>dokonuje jego analizy; analizuje rolę wartości w światopoglądzie – dział I pkt 4.</w:t>
            </w:r>
          </w:p>
        </w:tc>
        <w:tc>
          <w:tcPr>
            <w:tcW w:w="659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113CE" w:rsidRPr="00C018C2" w:rsidRDefault="00C113CE" w:rsidP="00C018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 w:cs="Arial"/>
              </w:rPr>
            </w:pPr>
            <w:r w:rsidRPr="00C018C2">
              <w:rPr>
                <w:rFonts w:asciiTheme="minorHAnsi" w:hAnsiTheme="minorHAnsi" w:cs="Arial"/>
              </w:rPr>
              <w:lastRenderedPageBreak/>
              <w:t>Uczeń/Uczennica: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charakteryzuje rodzinę jako pierwotną grupę społeczną;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przedstawia różne współczesne typy rodzin;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odwołując się do przykładów, wymienia podstawowe funkcje rodziny oraz wskazuje, z realizacją których funkcji mogą być trudności;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przedstawia prawne aspekty funkcjonowania rodziny w Polsce;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lastRenderedPageBreak/>
              <w:t>przedstawia wizerunek współczesnej rodziny polskiej;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omawia, jak przez ostanie sto lat zmienił się stosunek dzieci do cywilizacji zachodniej (praca metodą projektu edukacyjnego).</w:t>
            </w:r>
          </w:p>
        </w:tc>
      </w:tr>
      <w:tr w:rsidR="00C113CE" w:rsidRPr="00C018C2" w:rsidTr="00C113CE">
        <w:tblPrEx>
          <w:shd w:val="clear" w:color="auto" w:fill="auto"/>
        </w:tblPrEx>
        <w:tc>
          <w:tcPr>
            <w:tcW w:w="13190" w:type="dxa"/>
            <w:gridSpan w:val="4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sz w:val="22"/>
                <w:szCs w:val="22"/>
              </w:rPr>
              <w:lastRenderedPageBreak/>
              <w:t xml:space="preserve">5. </w:t>
            </w: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t>Społeczeństwo znane ze słyszenia</w:t>
            </w:r>
          </w:p>
        </w:tc>
      </w:tr>
      <w:tr w:rsidR="00C018C2" w:rsidRPr="00C018C2" w:rsidTr="00C113CE">
        <w:tblPrEx>
          <w:shd w:val="clear" w:color="auto" w:fill="auto"/>
        </w:tblPrEx>
        <w:tc>
          <w:tcPr>
            <w:tcW w:w="6595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10"/>
              </w:numPr>
              <w:tabs>
                <w:tab w:val="left" w:pos="1600"/>
              </w:tabs>
              <w:spacing w:beforeLines="40" w:before="96" w:afterLines="40" w:after="96" w:line="240" w:lineRule="auto"/>
              <w:ind w:right="23"/>
              <w:rPr>
                <w:rFonts w:asciiTheme="minorHAnsi" w:hAnsiTheme="minorHAnsi" w:cs="Times New Roman"/>
                <w:b/>
                <w:color w:val="231F20"/>
              </w:rPr>
            </w:pPr>
            <w:r w:rsidRPr="00C018C2">
              <w:rPr>
                <w:rFonts w:asciiTheme="minorHAnsi" w:eastAsia="Times New Roman" w:hAnsiTheme="minorHAnsi"/>
              </w:rPr>
              <w:t>charakteryzuje role społeczne człowieka w związku z jego przynależnością do różnych grup społecznych; analizuje zasady wzajemności, zaufania i pomocy – dział I pkt 3;</w:t>
            </w:r>
          </w:p>
          <w:p w:rsidR="00C113CE" w:rsidRPr="00C018C2" w:rsidRDefault="00C113CE" w:rsidP="00C018C2">
            <w:pPr>
              <w:pStyle w:val="Nagwek2"/>
              <w:numPr>
                <w:ilvl w:val="0"/>
                <w:numId w:val="10"/>
              </w:numPr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przedstawia podstawowe metody rozwiązywania konfliktów (mediacja, negocjacje, arbitraż) oraz zalety i wady wskazanych rozwiązań – dział I pkt 7.</w:t>
            </w:r>
          </w:p>
        </w:tc>
        <w:tc>
          <w:tcPr>
            <w:tcW w:w="6595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odwołując się do przykładów, przedstawia metody rozwiązywania konfliktów (mediacje, negocjacje, arbitraż) oraz ich zalety i wady;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 na przykładach znaczenie aktywności członków grupy dla jej funkcjonowania;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przedstawia najważniejsze konflikty we współczesnym społeczeństwie i wspólnie z innymi wskazuje ich źródła oraz rozwiązania, które w miarę możliwości można wprowadzić w życie;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co to jest „społeczeństwo obywatelskie”;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wymienia stowarzyszenia funkcjonujące w swojej miejscowości lub okolicy;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charakteryzuje kulturę i rozróżnia jej rodzaje (np. kultura narodowa, nowoczesna, masowa, elitarna, wysoka itp.);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na czym polega globalizacja kultury i wymienia przykładowe skutki, jakie ze sobą niesie.</w:t>
            </w:r>
          </w:p>
        </w:tc>
      </w:tr>
      <w:tr w:rsidR="00C113CE" w:rsidRPr="00C018C2" w:rsidTr="00C113CE">
        <w:tblPrEx>
          <w:shd w:val="clear" w:color="auto" w:fill="auto"/>
        </w:tblPrEx>
        <w:tc>
          <w:tcPr>
            <w:tcW w:w="13190" w:type="dxa"/>
            <w:gridSpan w:val="4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t>6. Na drabinie społecznej</w:t>
            </w:r>
          </w:p>
        </w:tc>
      </w:tr>
      <w:tr w:rsidR="00C113CE" w:rsidRPr="00C018C2" w:rsidTr="00C113CE">
        <w:tblPrEx>
          <w:shd w:val="clear" w:color="auto" w:fill="auto"/>
        </w:tblPrEx>
        <w:trPr>
          <w:trHeight w:val="3334"/>
        </w:trPr>
        <w:tc>
          <w:tcPr>
            <w:tcW w:w="6595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Nagwek2"/>
              <w:numPr>
                <w:ilvl w:val="0"/>
                <w:numId w:val="11"/>
              </w:numPr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C018C2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charakteryzuje współczesne społeczeństwo i analizuje jego cechy (otwarte, postindustrialne, konsumpcyjne, masowe i informacyjne) – dział I pkt 8.</w:t>
            </w:r>
          </w:p>
        </w:tc>
        <w:tc>
          <w:tcPr>
            <w:tcW w:w="6595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1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 pojęcia: struktura społeczna, stratyfikacja społeczna, drabina społeczna, ruchliwość społeczna, nierówności społeczne, klasa społeczna;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1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wskazuje czynniki określające pozycję jednostki w hierarchii społecznej;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1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 xml:space="preserve">charakteryzuje współczesne społeczeństwo polskie ze względu na strukturę społeczną; analizuje nierówności występujące we współczesnym  społeczeństwie i wymienia najważniejsze jej aspekty (ekonomiczne społeczne, polityczne); 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1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 xml:space="preserve">podaje przykłady sześciu typów ruchliwości społecznej (pozioma, pionowa, indywidualna, zbiorowa, wewnątrzpokoleniowa, </w:t>
            </w:r>
            <w:r w:rsidRPr="00C018C2">
              <w:rPr>
                <w:rFonts w:asciiTheme="minorHAnsi" w:hAnsiTheme="minorHAnsi"/>
              </w:rPr>
              <w:lastRenderedPageBreak/>
              <w:t>międzypokoleniowa).</w:t>
            </w:r>
          </w:p>
        </w:tc>
      </w:tr>
      <w:tr w:rsidR="00C113CE" w:rsidRPr="00C018C2" w:rsidTr="00C113CE">
        <w:tblPrEx>
          <w:shd w:val="clear" w:color="auto" w:fill="auto"/>
        </w:tblPrEx>
        <w:tc>
          <w:tcPr>
            <w:tcW w:w="13190" w:type="dxa"/>
            <w:gridSpan w:val="4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lastRenderedPageBreak/>
              <w:t>7. My, młodzież</w:t>
            </w:r>
          </w:p>
        </w:tc>
      </w:tr>
      <w:tr w:rsidR="00C113CE" w:rsidRPr="00C018C2" w:rsidTr="00C113CE">
        <w:tblPrEx>
          <w:shd w:val="clear" w:color="auto" w:fill="auto"/>
        </w:tblPrEx>
        <w:tc>
          <w:tcPr>
            <w:tcW w:w="6595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Nagwek2"/>
              <w:numPr>
                <w:ilvl w:val="0"/>
                <w:numId w:val="12"/>
              </w:numPr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przedstawia – z wykorzystaniem wyników badań opinii publicznej – katalog wartości afirmowanych w społeczeństwie polskim i dokonuje jego analizy; analizuje rolę wartości w światopoglądzie – dział I pkt 4;</w:t>
            </w:r>
          </w:p>
          <w:p w:rsidR="00C113CE" w:rsidRPr="00C018C2" w:rsidRDefault="00C113CE" w:rsidP="00C018C2">
            <w:pPr>
              <w:pStyle w:val="Nagwek2"/>
              <w:numPr>
                <w:ilvl w:val="0"/>
                <w:numId w:val="12"/>
              </w:numPr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18C2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rozpoznaje problemy życiowe młodzieży w społeczeństwie polskim i formułuje sądy w tych kwestiach – dział I pkt 9.</w:t>
            </w:r>
          </w:p>
        </w:tc>
        <w:tc>
          <w:tcPr>
            <w:tcW w:w="6595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2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co to jest wolontariat oraz wskazuje korzyści, jakie z niego wynikają;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2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 xml:space="preserve">na podstawie własnej obserwacji, badań opinii publicznej oraz innych źródeł charakteryzuje krótko polską młodzież oraz przedstawia </w:t>
            </w:r>
            <w:r w:rsidRPr="00C018C2">
              <w:rPr>
                <w:rFonts w:asciiTheme="minorHAnsi" w:eastAsia="Arial" w:hAnsiTheme="minorHAnsi" w:cs="Arial"/>
              </w:rPr>
              <w:t xml:space="preserve">katalog wartości przez nią afirmowanych i dokonuje jego analizy; 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2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wskazuje problemy, z którymi mierzą się młodzi ludzie oraz podaje ich źródła i przykłady rozwiązania, które można wprowadzić w życie;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2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formułuje własną opinię na temat zaangażowania społecznego i politycznego młodzieży;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2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podaje przykłady subkultur młodzieżowych i je charakteryzuje.</w:t>
            </w:r>
          </w:p>
        </w:tc>
      </w:tr>
      <w:tr w:rsidR="00C113CE" w:rsidRPr="00C018C2" w:rsidTr="00C113CE">
        <w:tblPrEx>
          <w:shd w:val="clear" w:color="auto" w:fill="auto"/>
        </w:tblPrEx>
        <w:tc>
          <w:tcPr>
            <w:tcW w:w="13190" w:type="dxa"/>
            <w:gridSpan w:val="4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left" w:leader="dot" w:pos="6910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t>8. Ścieżki edukacji i kariery</w:t>
            </w:r>
          </w:p>
        </w:tc>
      </w:tr>
      <w:tr w:rsidR="00C113CE" w:rsidRPr="00C018C2" w:rsidTr="00C113CE">
        <w:tblPrEx>
          <w:shd w:val="clear" w:color="auto" w:fill="auto"/>
        </w:tblPrEx>
        <w:trPr>
          <w:trHeight w:val="3875"/>
        </w:trPr>
        <w:tc>
          <w:tcPr>
            <w:tcW w:w="6595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Nagwek2"/>
              <w:numPr>
                <w:ilvl w:val="0"/>
                <w:numId w:val="13"/>
              </w:numPr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przedstawia możliwości kontynuacji edukacji (studia I stopnia i jednolite magisterskie, szkoły kształcące w zawodzie); wyjaśnia, w jaki sposób podnosić swoje kwalifikacje zawodowe – dział VI pkt 4.</w:t>
            </w:r>
          </w:p>
        </w:tc>
        <w:tc>
          <w:tcPr>
            <w:tcW w:w="6595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="Humnst777LtEU-Normal"/>
              </w:rPr>
            </w:pPr>
            <w:r w:rsidRPr="00C018C2">
              <w:rPr>
                <w:rFonts w:asciiTheme="minorHAnsi" w:hAnsiTheme="minorHAnsi"/>
              </w:rPr>
              <w:t>wyjaśnia pojęcia: edukacja formalna, pozaformalna, nieformalna, kwalifikacja, kompetencje kluczowe, doradztwo edukacyjno-zawodowe;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="Humnst777LtEU-Normal"/>
              </w:rPr>
            </w:pPr>
            <w:r w:rsidRPr="00C018C2">
              <w:rPr>
                <w:rFonts w:asciiTheme="minorHAnsi" w:hAnsiTheme="minorHAnsi" w:cs="Humnst777LtEU-Normal"/>
              </w:rPr>
              <w:t>wskazuje możliwości kontynuowania edukacji w Polsce przez młodzież;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="Humnst777LtEU-Normal"/>
              </w:rPr>
            </w:pPr>
            <w:r w:rsidRPr="00C018C2">
              <w:rPr>
                <w:rFonts w:asciiTheme="minorHAnsi" w:hAnsiTheme="minorHAnsi" w:cs="Humnst777LtEU-Normal"/>
              </w:rPr>
              <w:t>planuje swoją drogę życiową i edukacyjną w odniesieniu do wymarzonego zawodu;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Theme="minorHAnsi" w:hAnsiTheme="minorHAnsi" w:cs="Humnst777LtEU-Normal"/>
              </w:rPr>
            </w:pPr>
            <w:r w:rsidRPr="00C018C2">
              <w:rPr>
                <w:rFonts w:asciiTheme="minorHAnsi" w:hAnsiTheme="minorHAnsi" w:cs="Humnst777LtEU-Normal"/>
              </w:rPr>
              <w:t>wyjaśnia, w jaki sposób młodzi ludzie mogą podnosić swoje kompetencje i kwalifikacje zawodowe poza formalnym systemem edukacji;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3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 w:cs="Humnst777LtEU-Normal"/>
              </w:rPr>
              <w:t>wskazuje czynniki, które zwiększają jego/jej szanse na rynku zawodowym.</w:t>
            </w:r>
          </w:p>
        </w:tc>
      </w:tr>
      <w:tr w:rsidR="00C113CE" w:rsidRPr="00C018C2" w:rsidTr="00C113CE">
        <w:tblPrEx>
          <w:shd w:val="clear" w:color="auto" w:fill="auto"/>
        </w:tblPrEx>
        <w:tc>
          <w:tcPr>
            <w:tcW w:w="13190" w:type="dxa"/>
            <w:gridSpan w:val="4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t>9. Sztuka życia w społeczności</w:t>
            </w:r>
          </w:p>
        </w:tc>
      </w:tr>
      <w:tr w:rsidR="00C113CE" w:rsidRPr="00C018C2" w:rsidTr="00C113CE">
        <w:tblPrEx>
          <w:shd w:val="clear" w:color="auto" w:fill="auto"/>
        </w:tblPrEx>
        <w:tc>
          <w:tcPr>
            <w:tcW w:w="6595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Nagwek2"/>
              <w:numPr>
                <w:ilvl w:val="0"/>
                <w:numId w:val="15"/>
              </w:numPr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odróżnia tolerancję od akceptacji; wyjaśnia, jak tworzą się podziały </w:t>
            </w:r>
            <w:r w:rsidRPr="00C018C2">
              <w:rPr>
                <w:rFonts w:asciiTheme="minorHAnsi" w:eastAsia="Times New Roman" w:hAnsiTheme="minorHAnsi"/>
                <w:b w:val="0"/>
                <w:sz w:val="22"/>
                <w:szCs w:val="22"/>
              </w:rPr>
              <w:lastRenderedPageBreak/>
              <w:t>w społeczeństwie na „swoich” i „obcych”; rozpoznaje przyczyny, przejawy i skutki nietolerancji i stygmatyzacji oraz przedstawia możliwe sposoby przeciwstawiania się tym zjawiskom – dział I pkt 6.</w:t>
            </w:r>
          </w:p>
        </w:tc>
        <w:tc>
          <w:tcPr>
            <w:tcW w:w="6595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lastRenderedPageBreak/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4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 xml:space="preserve">wyjaśnia, co to jest „kapitał społeczny” i dlaczego ma on </w:t>
            </w:r>
            <w:r w:rsidRPr="00C018C2">
              <w:rPr>
                <w:rFonts w:asciiTheme="minorHAnsi" w:hAnsiTheme="minorHAnsi"/>
              </w:rPr>
              <w:lastRenderedPageBreak/>
              <w:t>zasadnicze znaczenie dla życia społeczeństwa;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4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wyjaśnia, jak tworzą się podziały w społeczeństwie na „swoich” i „obcych”;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4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odwołując się do przykładów, wyjaśnia pojęcie tolerancji;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4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wymienia co najmniej pięć zasad/norm istotnych dla dobrego funkcjonowania społeczeństwa;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4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formułuje swoje stanowisko na dany temat i je uzasadnia;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4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współpracuje w grupie zadaniowej.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13158" w:type="dxa"/>
            <w:gridSpan w:val="3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left" w:leader="dot" w:pos="6910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lastRenderedPageBreak/>
              <w:t>10. Szkoła demokracji</w:t>
            </w:r>
          </w:p>
        </w:tc>
      </w:tr>
      <w:tr w:rsidR="00C018C2" w:rsidRPr="00C018C2" w:rsidTr="00C018C2">
        <w:tblPrEx>
          <w:shd w:val="clear" w:color="auto" w:fill="auto"/>
        </w:tblPrEx>
        <w:trPr>
          <w:gridBefore w:val="1"/>
          <w:wBefore w:w="32" w:type="dxa"/>
          <w:trHeight w:val="4882"/>
        </w:trPr>
        <w:tc>
          <w:tcPr>
            <w:tcW w:w="6579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beforeLines="40" w:before="96" w:afterLines="40" w:after="96" w:line="240" w:lineRule="auto"/>
              <w:rPr>
                <w:rFonts w:asciiTheme="minorHAnsi" w:hAnsiTheme="minorHAnsi" w:cs="Times New Roman"/>
                <w:color w:val="231F20"/>
              </w:rPr>
            </w:pPr>
            <w:r w:rsidRPr="00C018C2">
              <w:rPr>
                <w:rFonts w:asciiTheme="minorHAnsi" w:eastAsia="Times New Roman" w:hAnsiTheme="minorHAnsi"/>
              </w:rPr>
              <w:t xml:space="preserve">przedstawia rodzaje i przykłady organizacji pozarządowych; charakteryzuje działalność wybranych organizacji tego typu w Rzeczypospolitej Polskiej; wymienia zakres niezbędnych uregulowań w statucie stowarzyszenia – dział II pkt 1; </w:t>
            </w:r>
          </w:p>
          <w:p w:rsidR="00C113CE" w:rsidRPr="00C018C2" w:rsidRDefault="00C113CE" w:rsidP="00C018C2">
            <w:pPr>
              <w:pStyle w:val="Nagwek2"/>
              <w:numPr>
                <w:ilvl w:val="0"/>
                <w:numId w:val="17"/>
              </w:numPr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hAnsiTheme="minorHAnsi" w:cs="Times New Roman"/>
                <w:b w:val="0"/>
                <w:color w:val="231F20"/>
                <w:sz w:val="22"/>
                <w:szCs w:val="22"/>
              </w:rPr>
            </w:pPr>
            <w:r w:rsidRPr="00C018C2">
              <w:rPr>
                <w:rFonts w:asciiTheme="minorHAnsi" w:hAnsiTheme="minorHAnsi" w:cs="Times New Roman"/>
                <w:b w:val="0"/>
                <w:color w:val="231F20"/>
                <w:sz w:val="22"/>
                <w:szCs w:val="22"/>
              </w:rPr>
              <w:t>przygotowuje materiał do zamieszczenia w internecie na temat działań indywidualnych lub grupowych w życiu publicznym (np. w wątku publicznym swojego profilu na portalach społecznościowych lub na blogu) – dział II pkt 2;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rozpoznaje przejawy patologii życia publicznego i wykazuje ich negatywny wpływ na życie publiczne; przedstawia mechanizmy korupcji i analizuje – z wykorzystaniem materiałów medialnych – jej udowodniony przykład – dział II pkt 8.</w:t>
            </w:r>
          </w:p>
        </w:tc>
        <w:tc>
          <w:tcPr>
            <w:tcW w:w="6579" w:type="dxa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6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jaką rolę w państwie demokratycznym odgrywa społeczeństwo obywatelskie;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6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opisuje, w jaki sposób można w Polsce założyć stowarzyszenie;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6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podaje przykłady organizacji należących do trzeciego sektora w Polsce;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6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 w:cs="Times New Roman"/>
                <w:color w:val="231F20"/>
              </w:rPr>
              <w:t xml:space="preserve">przygotowuje materiał do zamieszczenia w internecie na temat jednej z organizacji społecznych działającej w </w:t>
            </w:r>
            <w:r w:rsidRPr="00C018C2">
              <w:rPr>
                <w:rFonts w:asciiTheme="minorHAnsi" w:hAnsiTheme="minorHAnsi"/>
              </w:rPr>
              <w:t>swojej miejscowości lub bliskiej okolicy</w:t>
            </w:r>
            <w:r w:rsidRPr="00C018C2">
              <w:rPr>
                <w:rFonts w:asciiTheme="minorHAnsi" w:hAnsiTheme="minorHAnsi" w:cs="Times New Roman"/>
                <w:color w:val="231F20"/>
              </w:rPr>
              <w:t xml:space="preserve"> (np. w wątku publicznym swojego profilu na portalach społecznościowych lub na blogu);</w:t>
            </w:r>
            <w:r w:rsidRPr="00C018C2">
              <w:rPr>
                <w:rFonts w:asciiTheme="minorHAnsi" w:hAnsiTheme="minorHAnsi"/>
              </w:rPr>
              <w:t xml:space="preserve"> 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6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przedstawia rolę związków zawodowych;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6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podaje przykłady form wpływania obywateli na władzę;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6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na czym może polegać nieposłuszeństwo obywatelskie;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6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charakteryzuje największe zagrożenia współczesnej demokracji;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6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 xml:space="preserve">wyjaśnia, co to jest korupcja, </w:t>
            </w:r>
            <w:r w:rsidRPr="00C018C2">
              <w:rPr>
                <w:rFonts w:asciiTheme="minorHAnsi" w:eastAsia="Times New Roman" w:hAnsiTheme="minorHAnsi"/>
              </w:rPr>
              <w:t>przedstawia jej mechanizmy oraz wskazuje,</w:t>
            </w:r>
            <w:r w:rsidRPr="00C018C2">
              <w:rPr>
                <w:rFonts w:asciiTheme="minorHAnsi" w:hAnsiTheme="minorHAnsi"/>
              </w:rPr>
              <w:t xml:space="preserve"> jak można przeciwdziałać;</w:t>
            </w:r>
            <w:r w:rsidRPr="00C018C2">
              <w:rPr>
                <w:rFonts w:asciiTheme="minorHAnsi" w:eastAsia="Times New Roman" w:hAnsiTheme="minorHAnsi"/>
              </w:rPr>
              <w:t xml:space="preserve"> na podstawie przekazów medialnych analizuje udowodniony przykład korupcji</w:t>
            </w:r>
            <w:r w:rsidRPr="00C018C2">
              <w:rPr>
                <w:rFonts w:asciiTheme="minorHAnsi" w:hAnsiTheme="minorHAnsi"/>
              </w:rPr>
              <w:t>.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13158" w:type="dxa"/>
            <w:gridSpan w:val="3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left" w:leader="dot" w:pos="6910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sz w:val="22"/>
                <w:szCs w:val="22"/>
              </w:rPr>
              <w:t xml:space="preserve">11. </w:t>
            </w: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t>Media w służbie demokracji</w:t>
            </w:r>
          </w:p>
        </w:tc>
      </w:tr>
      <w:tr w:rsidR="00C113CE" w:rsidRPr="00C018C2" w:rsidTr="00C018C2">
        <w:tblPrEx>
          <w:shd w:val="clear" w:color="auto" w:fill="auto"/>
        </w:tblPrEx>
        <w:trPr>
          <w:gridBefore w:val="1"/>
          <w:wBefore w:w="32" w:type="dxa"/>
          <w:trHeight w:val="1480"/>
        </w:trPr>
        <w:tc>
          <w:tcPr>
            <w:tcW w:w="6579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spacing w:beforeLines="40" w:before="96" w:afterLines="40" w:after="96" w:line="240" w:lineRule="auto"/>
              <w:rPr>
                <w:rFonts w:asciiTheme="minorHAnsi" w:hAnsiTheme="minorHAnsi" w:cs="Times New Roman"/>
                <w:b/>
                <w:color w:val="231F20"/>
              </w:rPr>
            </w:pPr>
            <w:r w:rsidRPr="00C018C2">
              <w:rPr>
                <w:rFonts w:asciiTheme="minorHAnsi" w:eastAsia="Times New Roman" w:hAnsiTheme="minorHAnsi"/>
              </w:rPr>
              <w:t xml:space="preserve">przedstawia współczesne media w Rzeczypospolitej Polskiej – wymienia główne dzienniki, tygodniki społeczno-polityczne, stacje telewizyjne i  radiowe, portale internetowe; charakteryzuje wybrany tytuł/ stację/ portal ze względu na specyfikę, formy </w:t>
            </w:r>
            <w:r w:rsidRPr="00C018C2">
              <w:rPr>
                <w:rFonts w:asciiTheme="minorHAnsi" w:eastAsia="Times New Roman" w:hAnsiTheme="minorHAnsi"/>
              </w:rPr>
              <w:lastRenderedPageBreak/>
              <w:t>i treści przekazu – dział II pkt 6;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9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krytycznie analizuje przekazy medialne i porównuje przekazy różnych mediów dotyczące tych samych wydarzeń czy procesów; formułuje własną opinię w oparciu o poznane fakty; rozpoznaje przejawy nieetycznych zachowań dziennikarzy – dział II pkt 7;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9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interpretuje wyniki badań opinii publicznej; porównuje wyniki sondaży z rzeczywistymi postawami lub zachowaniami (np. sondaży przedwyborczych oraz rezultatów wyborów), formułuje hipotezy dotyczące przyczyn różnic przekraczających wartość błędu statystycznego – dział II pkt 9.</w:t>
            </w:r>
          </w:p>
          <w:p w:rsidR="00CA243C" w:rsidRPr="00C018C2" w:rsidRDefault="00CA243C" w:rsidP="00C018C2">
            <w:p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</w:p>
          <w:p w:rsidR="00CA243C" w:rsidRPr="00C018C2" w:rsidRDefault="00CA243C" w:rsidP="00C018C2">
            <w:p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</w:p>
          <w:p w:rsidR="00CA243C" w:rsidRPr="00C018C2" w:rsidRDefault="00CA243C" w:rsidP="00C018C2">
            <w:p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</w:p>
          <w:p w:rsidR="00CA243C" w:rsidRPr="00C018C2" w:rsidRDefault="00CA243C" w:rsidP="00C018C2">
            <w:p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</w:p>
          <w:p w:rsidR="00CA243C" w:rsidRPr="00C018C2" w:rsidRDefault="00CA243C" w:rsidP="00C018C2">
            <w:p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</w:p>
          <w:p w:rsidR="00CA243C" w:rsidRPr="00C018C2" w:rsidRDefault="00CA243C" w:rsidP="00C018C2">
            <w:p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</w:p>
        </w:tc>
        <w:tc>
          <w:tcPr>
            <w:tcW w:w="6579" w:type="dxa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lastRenderedPageBreak/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co to jest opinia publiczna i jaką rolę pełni w demokratycznym państwie;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podaje najważniejsze zasady badania opinii publicznej;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 xml:space="preserve">przedstawia i ilustruje przykładami najważniejsze funkcje mediów </w:t>
            </w:r>
            <w:r w:rsidRPr="00C018C2">
              <w:rPr>
                <w:rFonts w:asciiTheme="minorHAnsi" w:hAnsiTheme="minorHAnsi"/>
              </w:rPr>
              <w:lastRenderedPageBreak/>
              <w:t>w Polsce oraz</w:t>
            </w:r>
            <w:r w:rsidRPr="00C018C2">
              <w:rPr>
                <w:rFonts w:asciiTheme="minorHAnsi" w:eastAsia="Times New Roman" w:hAnsiTheme="minorHAnsi"/>
              </w:rPr>
              <w:t xml:space="preserve"> charakteryzuje wybrany tytuł/stację/portal ze względu na specyfikę, formę i treści przekazu</w:t>
            </w:r>
            <w:r w:rsidRPr="00C018C2">
              <w:rPr>
                <w:rFonts w:asciiTheme="minorHAnsi" w:hAnsiTheme="minorHAnsi"/>
              </w:rPr>
              <w:t>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uzasadnia potrzebę niezależności i pluralizmu środków masowego przekazu;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 xml:space="preserve">wymienia, jakimi zasadami powinni kierować się w swojej pracy dziennikarze i dziennikarki; 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 xml:space="preserve">wskazuje na przykładach </w:t>
            </w:r>
            <w:proofErr w:type="spellStart"/>
            <w:r w:rsidRPr="00C018C2">
              <w:rPr>
                <w:rFonts w:asciiTheme="minorHAnsi" w:hAnsiTheme="minorHAnsi"/>
                <w:i/>
              </w:rPr>
              <w:t>fake</w:t>
            </w:r>
            <w:proofErr w:type="spellEnd"/>
            <w:r w:rsidRPr="00C018C2">
              <w:rPr>
                <w:rFonts w:asciiTheme="minorHAnsi" w:hAnsiTheme="minorHAnsi"/>
                <w:i/>
              </w:rPr>
              <w:t xml:space="preserve"> newsy</w:t>
            </w:r>
            <w:r w:rsidRPr="00C018C2">
              <w:rPr>
                <w:rFonts w:asciiTheme="minorHAnsi" w:hAnsiTheme="minorHAnsi"/>
              </w:rPr>
              <w:t>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w jaki sposób możemy sprawdzać wiarygodność przekazów medialnych;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interpretuje wyniki badań opinii publicznej; porównuje wyniki sondaży poparcia dla partii politycznych z rzeczywistymi postawami lub zachowaniami oraz formułuje hipotezy dotyczące przyczyn różnic;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1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przeprowadza badanie jednego z segmentu rynku kultury masowej w Polsce (np. rynek książki, prasy, filmu, radia, telewizji, muzyki, internetu) i formułuje wnioski na ten temat (praca metodą projektu edukacyjnego).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13158" w:type="dxa"/>
            <w:gridSpan w:val="3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left" w:leader="dot" w:pos="6910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lastRenderedPageBreak/>
              <w:t>12. Na politycznej scenie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6579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beforeLines="40" w:before="96" w:afterLines="40" w:after="96" w:line="240" w:lineRule="auto"/>
              <w:rPr>
                <w:rFonts w:asciiTheme="minorHAnsi" w:eastAsia="Times New Roman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przedstawia cechy konstytutywne partii politycznych; wymienia partie polityczne, które w ostatnich wyborach do Sejmu Rzeczypospolitej Polskiej przekroczyły próg niezbędny do uzyskania dotacji budżetowej, i nazwiska ich liderów; przedstawia podstawowe założenia programowe tych ugrupowań – dział II pkt 4.</w:t>
            </w:r>
          </w:p>
          <w:p w:rsidR="00C113CE" w:rsidRPr="00C018C2" w:rsidRDefault="00C113CE" w:rsidP="00C018C2">
            <w:pPr>
              <w:autoSpaceDE w:val="0"/>
              <w:autoSpaceDN w:val="0"/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</w:p>
        </w:tc>
        <w:tc>
          <w:tcPr>
            <w:tcW w:w="6579" w:type="dxa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wskazuje, jaką rolę w życiu publicznym pełnią partie polityczne;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wskazuje różnice pomiędzy partiami kadrowymi, masowymi i wyborczymi;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 różnicę między systemem wielopartyjnym i dwupartyjnym, przedstawia ich wady i zalety oraz podaje ich przykłady;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opisuje polski system partyjny;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 przyczyny słabości i niestabilności partii postsolidarnościowych w III Rzeczypospolitej;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podaje, w jaki sposób można w Polsce założyć partię.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13158" w:type="dxa"/>
            <w:gridSpan w:val="3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sz w:val="22"/>
                <w:szCs w:val="22"/>
              </w:rPr>
              <w:t xml:space="preserve">13. </w:t>
            </w: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t>W wielkiej rodzinie narodów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6579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500"/>
              </w:tabs>
              <w:spacing w:beforeLines="40" w:before="96" w:afterLines="40" w:after="96" w:line="240" w:lineRule="auto"/>
              <w:rPr>
                <w:rFonts w:asciiTheme="minorHAnsi" w:eastAsia="Times New Roman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odróżnia tolerancję od akceptacji; wyjaśnia, jak tworzą się podziały w społeczeństwie na „swoich” i „obcych”; rozpoznaje przyczyny, przejawy i skutki nietolerancji i stygmatyzacji oraz przedstawia możliwe sposoby przeciwstawiania się tym zjawiskom – dział II pkt 6.</w:t>
            </w:r>
          </w:p>
          <w:p w:rsidR="00C113CE" w:rsidRPr="00C018C2" w:rsidRDefault="00C113CE" w:rsidP="00C018C2">
            <w:p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</w:p>
        </w:tc>
        <w:tc>
          <w:tcPr>
            <w:tcW w:w="6579" w:type="dxa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2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wymienia zasadnicze elementy, które składają się na tożsamość narodową;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2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na czym polega różnica między społeczeństwem a narodem, a także między obywatelstwem a narodowością;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2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charakteryzuje i ocenia postawę nacjonalistyczną i patriotyczną;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2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charakteryzuje kulturę narodową i ludową;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2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przedstawia mniejszości narodowe i etniczne żyjące w Polsce (ewentualnie praca metodą projektu edukacyjnego).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13158" w:type="dxa"/>
            <w:gridSpan w:val="3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sz w:val="22"/>
                <w:szCs w:val="22"/>
              </w:rPr>
              <w:t xml:space="preserve">14. </w:t>
            </w: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t>Polska w trzydzieści lat po wielkiej zmianie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6579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6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przedstawia funkcjonujące w Rzeczypospolitej Polskiej kościoły i inne związki wyznaniowe – dział II pkt 3;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charakteryzuje współczesne społeczeństwo i analizuje jego cechy (otwarte, postindustrialne, konsumpcyjne, masowe i informacyjne) – dział I pkt 8.</w:t>
            </w:r>
          </w:p>
        </w:tc>
        <w:tc>
          <w:tcPr>
            <w:tcW w:w="6579" w:type="dxa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5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wskazuje i krótko charakteryzuje trzy główne obszary polskiej transformacji (w sferze politycznej, ekonomicznej i społecznej);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5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przedstawia mocne i słabe strony Polski oraz szanse i zagrożenia związane zarówno z przebytą transformacją, jak i współczesnymi przemianami;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5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 xml:space="preserve">opisuje najważniejsze problemy społeczne w Polsce, wskazuje ich przyczyny oraz możliwe rozwiązania oraz te, które są </w:t>
            </w:r>
            <w:r w:rsidRPr="00C018C2">
              <w:rPr>
                <w:rFonts w:asciiTheme="minorHAnsi" w:hAnsiTheme="minorHAnsi"/>
              </w:rPr>
              <w:lastRenderedPageBreak/>
              <w:t>najistotniejsze dla młodzieży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5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 xml:space="preserve">przedstawia funkcjonujące w Rzeczypospolitej Polskiej kościoły i inne związki wyznaniowe </w:t>
            </w:r>
            <w:r w:rsidRPr="00C018C2">
              <w:rPr>
                <w:rFonts w:asciiTheme="minorHAnsi" w:hAnsiTheme="minorHAnsi"/>
              </w:rPr>
              <w:t>(lub ewentualnie omawia kościoły i wyznania w swojej okolicy, pracując metodą projektu edukacyjnego).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13158" w:type="dxa"/>
            <w:gridSpan w:val="3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sz w:val="22"/>
                <w:szCs w:val="22"/>
              </w:rPr>
              <w:lastRenderedPageBreak/>
              <w:t>ROZDZIAŁ II. PAŃSTWO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5"/>
              </w:num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</w:rPr>
            </w:pPr>
            <w:r w:rsidRPr="00C018C2">
              <w:rPr>
                <w:rFonts w:asciiTheme="minorHAnsi" w:hAnsiTheme="minorHAnsi" w:cs="Times New Roman"/>
                <w:b/>
                <w:color w:val="231F20"/>
              </w:rPr>
              <w:t>Bez państwa ani rusz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6579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charakteryzuje zasady ustrojowe zawarte w Konstytucji Rzeczypospolitej Polskiej (demokratycznego państwa prawnego, unitarnej formy państwa, zwierzchnictwa narodu, gwarancji praw i wolności jednostki, konstytucjonalizmu, podziału i równowagi władz, republikańskiej formy rządu, pluralizmu, decentralizacji, samorządności, społecznej gospodarki rynkowej); analizuje sformułowania preambuły Konstytucji Rzeczypospolitej Polskiej – dział III pkt 1.</w:t>
            </w:r>
          </w:p>
        </w:tc>
        <w:tc>
          <w:tcPr>
            <w:tcW w:w="6579" w:type="dxa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czym jest władza i jakie mogą być jej źródła;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przedstawia cechy i zadania państwa;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co to jest suwerenność zewnętrzna i wewnętrzna;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klasyfikuje państwa według różnych kryteriów;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podaje przykłady realizacji zasady pomocniczości;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odwołując się do Konstytucji RP, wyjaśnia, jak w Polsce realizowane są zasady unitarnej formy państwa i republikańskiej formy rządu;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wskazuje, co to znaczy być obywatelem jakiegoś kraju, omawia sposoby nabywania obywatelstwa w Polsce i na świecie oraz wyjaśnia różnicę między obywatelstwem a narodowością;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wskazuje różnice w relacjach między władzą i obywatelami w państwie demokratycznym, autorytarnym i totalitarnym.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13158" w:type="dxa"/>
            <w:gridSpan w:val="3"/>
            <w:shd w:val="clear" w:color="auto" w:fill="FFFFFF"/>
          </w:tcPr>
          <w:p w:rsidR="00C113CE" w:rsidRPr="00C018C2" w:rsidRDefault="00C113CE" w:rsidP="00C018C2">
            <w:pPr>
              <w:pStyle w:val="Nagwek2"/>
              <w:numPr>
                <w:ilvl w:val="0"/>
                <w:numId w:val="5"/>
              </w:numPr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t>O polityce i politykach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6579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przedstawia cechy konstytutywne partii politycznych; wymienia partie polityczne, które w ostatnich wyborach do Sejmu Rzeczypospolitej Polskiej przekroczyły próg niezbędny do uzyskania dotacji budżetowej, i nazwiska ich liderów; przedstawia podstawowe założenia programowe tych ugrupowań – dział II pkt 4.</w:t>
            </w:r>
          </w:p>
        </w:tc>
        <w:tc>
          <w:tcPr>
            <w:tcW w:w="6579" w:type="dxa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 różne sposoby rozumienia słowa „polityka”;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rozpoznaje przejawy kultury politycznej w życiu publicznym Polski i innych krajów;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określa, na czym polega rola polityka we współczesnym państwie;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 prawdopodobne przyczyny niechęci części obywateli do polityki i polityków.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13158" w:type="dxa"/>
            <w:gridSpan w:val="3"/>
            <w:shd w:val="clear" w:color="auto" w:fill="FFFFFF"/>
          </w:tcPr>
          <w:p w:rsidR="00C113CE" w:rsidRPr="00C018C2" w:rsidRDefault="00C113CE" w:rsidP="00C018C2">
            <w:pPr>
              <w:pStyle w:val="Nagwek2"/>
              <w:numPr>
                <w:ilvl w:val="0"/>
                <w:numId w:val="5"/>
              </w:numPr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t>Demokracja – rządy ludu czy prawa?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6579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 xml:space="preserve">charakteryzuje  formy  demokracji  bezpośredniej;  przedstawia  specyfikę referendum ogólnokrajowego i rodzajów referendów lokalnych w Rzeczypospolitej Polskiej; wyjaśnia, jakie warunki muszą zostać spełnione, by referendum się odbyło oraz by jego </w:t>
            </w:r>
            <w:r w:rsidRPr="00C018C2">
              <w:rPr>
                <w:rFonts w:asciiTheme="minorHAnsi" w:eastAsia="Times New Roman" w:hAnsiTheme="minorHAnsi"/>
              </w:rPr>
              <w:lastRenderedPageBreak/>
              <w:t>wyniki były wiążące (w przypadku lokalnych: by było ważne); wyjaśnia – na wybranym przykładzie – wpływ konsultacji publicznych na kształtowanie prawa w Rzeczypospolitej Polskiej – dział III pkt 2.</w:t>
            </w:r>
          </w:p>
        </w:tc>
        <w:tc>
          <w:tcPr>
            <w:tcW w:w="6579" w:type="dxa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lastRenderedPageBreak/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określa główne kryteria, pozwalające stwierdzić, czy dany kraj jest demokratyczny;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na czym polegają różnice między demokracją bezpośrednią a przedstawicielską;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lastRenderedPageBreak/>
              <w:t>podaje najważniejsze zasady demokracji konstytucyjnej (liberalnej);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dlaczego w demokracjach konstytucyjnych stosuje się zasady podziału władz i rządów prawa;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podaje elementy, jakie tworzą system polityczny każdego państwa;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przedstawia ideę trójpodziału władzy oraz podaje przykłady instytucji z każdej z trzech gałęzi władzy;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co to są rządy prawa i jak wygląda realizacja tej zasady w praktyce, w różnych obszarach życia publicznego w Polsce.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13158" w:type="dxa"/>
            <w:gridSpan w:val="3"/>
            <w:shd w:val="clear" w:color="auto" w:fill="FFFFFF"/>
          </w:tcPr>
          <w:p w:rsidR="00C113CE" w:rsidRPr="00C018C2" w:rsidRDefault="00C113CE" w:rsidP="00C018C2">
            <w:pPr>
              <w:pStyle w:val="Nagwek2"/>
              <w:numPr>
                <w:ilvl w:val="0"/>
                <w:numId w:val="5"/>
              </w:numPr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lastRenderedPageBreak/>
              <w:t>Od agory do demokracji konstytucyjnej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6579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charakteryzuje zasady ustrojowe zawarte w Konstytucji Rzeczypospolitej Polskiej (demokratycznego państwa prawnego, unitarnej formy państwa, zwierzchnictwa narodu, gwarancji praw i wolności jednostki, konstytucjonalizmu, podziału i równowagi władz, republikańskiej formy rządu, pluralizmu, decentralizacji, samorządności, społecznej gospodarki rynkowej); analizuje sformułowania preambuły Konstytucji Rzeczypospolitej Polskiej – dział III pkt 1.</w:t>
            </w:r>
          </w:p>
        </w:tc>
        <w:tc>
          <w:tcPr>
            <w:tcW w:w="6579" w:type="dxa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9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wskazuje najważniejsze idee, które pojawiły się w rozwoju ustroju demokratycznego;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9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wymienia myślicieli i polityków, którzy odegrali istotną rolę w dziejach demokracji;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9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jak przebiegał proces demokratyzacji państw w XIX i XX wieku;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9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przedstawia sposób funkcjonowania demokracji w I Rzeczypospolitej;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9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jak ewoluował ustrój polityczny II Rzeczypospolitej.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13158" w:type="dxa"/>
            <w:gridSpan w:val="3"/>
            <w:shd w:val="clear" w:color="auto" w:fill="FFFFFF"/>
          </w:tcPr>
          <w:p w:rsidR="00C113CE" w:rsidRPr="00C018C2" w:rsidRDefault="00C113CE" w:rsidP="00C018C2">
            <w:pPr>
              <w:pStyle w:val="Nagwek2"/>
              <w:numPr>
                <w:ilvl w:val="0"/>
                <w:numId w:val="5"/>
              </w:numPr>
              <w:tabs>
                <w:tab w:val="left" w:pos="624"/>
                <w:tab w:val="left" w:leader="dot" w:pos="6992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t>Konstytucja – fundament współczesnego państwa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6579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Nagwek2"/>
              <w:numPr>
                <w:ilvl w:val="0"/>
                <w:numId w:val="31"/>
              </w:numPr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charakteryzuje zasady ustrojowe zawarte w Konstytucji Rzeczypospolitej Polskiej (demokratycznego państwa prawnego, unitarnej formy państwa, zwierzchnictwa narodu, gwarancji praw i wolności jednostki, konstytucjonalizmu, podziału i równowagi władz, republikańskiej formy rządu, pluralizmu, decentralizacji, samorządności, społecznej gospodarki rynkowej); analizuje sformułowania preambuły Konstytucji Rzeczypospolitej Polskiej – dział III pkt 1.</w:t>
            </w:r>
          </w:p>
        </w:tc>
        <w:tc>
          <w:tcPr>
            <w:tcW w:w="6579" w:type="dxa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1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jakie funkcje we współczesnych demokracjach pełni konstytucja;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1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przedstawia krótko historię polskich konstytucji (daty uchwalenia, specyfikę);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1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co to jest preambuła;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1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wymienia najważniejsze zasady ustrojowe zawarte w polskiej ustawie zasadniczej;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1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odszukuje w Konstytucji RP zapisy odnoszące się do różnych dziedzin życia publicznego;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1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określa, w jaki sposób polska konstytucja reguluje stosunki między państwem a Kościołem oraz wyjaśnia, jakie prawa daje Kościołowi katolickiemu konkordat.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13158" w:type="dxa"/>
            <w:gridSpan w:val="3"/>
            <w:shd w:val="clear" w:color="auto" w:fill="FFFFFF"/>
          </w:tcPr>
          <w:p w:rsidR="00C113CE" w:rsidRPr="00C018C2" w:rsidRDefault="00C113CE" w:rsidP="00C018C2">
            <w:pPr>
              <w:pStyle w:val="Akapitzlist"/>
              <w:numPr>
                <w:ilvl w:val="0"/>
                <w:numId w:val="5"/>
              </w:numPr>
              <w:tabs>
                <w:tab w:val="left" w:pos="624"/>
                <w:tab w:val="left" w:pos="756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b/>
              </w:rPr>
            </w:pPr>
            <w:r w:rsidRPr="00C018C2">
              <w:rPr>
                <w:rFonts w:asciiTheme="minorHAnsi" w:hAnsiTheme="minorHAnsi" w:cs="Times New Roman"/>
                <w:b/>
                <w:color w:val="231F20"/>
              </w:rPr>
              <w:t>Wybieramy naszych przedstawicieli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6579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lastRenderedPageBreak/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spacing w:beforeLines="40" w:before="96" w:afterLines="40" w:after="96" w:line="240" w:lineRule="auto"/>
              <w:rPr>
                <w:rFonts w:asciiTheme="minorHAnsi" w:hAnsiTheme="minorHAnsi" w:cs="Times New Roman"/>
                <w:color w:val="231F20"/>
              </w:rPr>
            </w:pPr>
            <w:r w:rsidRPr="00C018C2">
              <w:rPr>
                <w:rFonts w:asciiTheme="minorHAnsi" w:eastAsia="Times New Roman" w:hAnsiTheme="minorHAnsi"/>
              </w:rPr>
              <w:t>charakteryzuje  formy  demokracji  bezpośredniej;  przedstawia  specyfikę referendum ogólnokrajowego i rodzajów referendów lokalnych w Rzeczypospolitej Polskiej; wyjaśnia, jakie warunki muszą zostać spełnione, by referendum się odbyło oraz by jego wyniki były wiążące (w przypadku lokalnych: by było ważne); wyjaśnia – na wybranym przykładzie – wpływ konsultacji publicznych na kształtowanie prawa w Rzeczypospolitej Polskiej – dział III pkt 2;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2"/>
              </w:numPr>
              <w:spacing w:beforeLines="40" w:before="96" w:afterLines="40" w:after="96" w:line="240" w:lineRule="auto"/>
              <w:rPr>
                <w:rFonts w:asciiTheme="minorHAnsi" w:eastAsia="Times New Roman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wyjaśnia, jak przeprowadzane są powszechne i bezpośrednie wybory organów władzy publicznej w Rzeczypospolitej Polskiej; na przykładzie wyborów do Sejmu Rzeczypospolitej Polskiej i do Senatu Rzeczypospolitej Polskiej porównuje ordynację proporcjonalną i większościową; analizuje potencjalne wady i zalety każdego z tych systemów wyborczych – dział III pkt 3;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beforeLines="40" w:before="96" w:afterLines="40" w:after="96" w:line="240" w:lineRule="auto"/>
              <w:rPr>
                <w:rFonts w:asciiTheme="minorHAnsi" w:eastAsia="Times New Roman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 xml:space="preserve">dokonuje krytycznej analizy materiałów z kampanii wyborczych (np. spoty, </w:t>
            </w:r>
            <w:proofErr w:type="spellStart"/>
            <w:r w:rsidRPr="00C018C2">
              <w:rPr>
                <w:rFonts w:asciiTheme="minorHAnsi" w:eastAsia="Times New Roman" w:hAnsiTheme="minorHAnsi"/>
              </w:rPr>
              <w:t>memy</w:t>
            </w:r>
            <w:proofErr w:type="spellEnd"/>
            <w:r w:rsidRPr="00C018C2">
              <w:rPr>
                <w:rFonts w:asciiTheme="minorHAnsi" w:eastAsia="Times New Roman" w:hAnsiTheme="minorHAnsi"/>
              </w:rPr>
              <w:t>, ulotki i hasła wyborcze) – dział II pkt 5;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1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interpretuje wyniki badań opinii publicznej; porównuje wyniki sondaży z rzeczywistymi postawami lub zachowaniami (np. sondaży przedwyborczych oraz rezultatów wyborów), formułuje hipotezy dotyczące przyczyn różnic przekraczających wartość błędu statystycznego – dział II pkt 9.</w:t>
            </w:r>
          </w:p>
        </w:tc>
        <w:tc>
          <w:tcPr>
            <w:tcW w:w="6579" w:type="dxa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1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podaje pięć cech demokratycznych wyborów i je objaśnia (powszechne, bezpośrednie, tajne, proporcjonalne, równe);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1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na czym polega różnica między biernym a czynnym prawem wyborczym;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1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krótko charakteryzuje większościowy i proporcjonalny system wyborczy oraz wskazuje mocne i słabe strony każdego z nich;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1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określa, jakie znaczenie ma instytucja referendum we współczesnej demokracji oraz wskazuje, kiedy ma ono charakter wiążący dla władz, a kiedy jedynie konsultacyjny;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1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wskazuje kilka sposobów na zwiększenie frekwencji w wyborach, przedstawiając projekty już zrealizowane lub własne pomysły;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1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dokonuje krytycznej analizy materiałów z kampanii wyborczych (ulotki i hasła wyborcze);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 xml:space="preserve">interpretuje wyniki badań opinii publicznej; porównuje wyniki sondaży z rzeczywistymi postawami lub zachowaniami (np. sondaży przedwyborczych oraz rezultatów wyborów) i formułuje </w:t>
            </w:r>
            <w:r w:rsidRPr="00C018C2">
              <w:rPr>
                <w:rFonts w:asciiTheme="minorHAnsi" w:hAnsiTheme="minorHAnsi"/>
              </w:rPr>
              <w:t>swoje stanowisko na temat prz</w:t>
            </w:r>
            <w:r w:rsidRPr="00C018C2">
              <w:rPr>
                <w:rFonts w:asciiTheme="minorHAnsi" w:eastAsia="Times New Roman" w:hAnsiTheme="minorHAnsi"/>
              </w:rPr>
              <w:t>yczyn różnic przekraczających wartość błędu statystycznego.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13158" w:type="dxa"/>
            <w:gridSpan w:val="3"/>
            <w:shd w:val="clear" w:color="auto" w:fill="FFFFFF"/>
          </w:tcPr>
          <w:p w:rsidR="00C113CE" w:rsidRPr="00C018C2" w:rsidRDefault="00C113CE" w:rsidP="00C018C2">
            <w:pPr>
              <w:pStyle w:val="Nagwek2"/>
              <w:numPr>
                <w:ilvl w:val="0"/>
                <w:numId w:val="5"/>
              </w:numPr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t>W świecie politycznych idei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6579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Nagwek2"/>
              <w:numPr>
                <w:ilvl w:val="0"/>
                <w:numId w:val="20"/>
              </w:numPr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C018C2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charakteryzuje zasady ustrojowe zawarte w Konstytucji Rzeczypospolitej Polskiej (demokratycznego państwa prawnego, unitarnej formy państwa, zwierzchnictwa narodu, gwarancji praw i wolności jednostki, konstytucjonalizmu, podziału i równowagi władz, republikańskiej formy rządu, pluralizmu, decentralizacji, samorządności, społecznej gospodarki rynkowej); analizuje sformułowania preambuły Konstytucji Rzeczypospolitej Polskiej – dział III pkt 1;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 xml:space="preserve">interpretuje wyniki badań opinii publicznej; porównuje wyniki </w:t>
            </w:r>
            <w:r w:rsidRPr="00C018C2">
              <w:rPr>
                <w:rFonts w:asciiTheme="minorHAnsi" w:eastAsia="Times New Roman" w:hAnsiTheme="minorHAnsi"/>
              </w:rPr>
              <w:lastRenderedPageBreak/>
              <w:t xml:space="preserve">sondaży z rzeczywistymi postawami lub zachowaniami (np. sondaży przedwyborczych oraz rezultatów wyborów), formułuje hipotezy dotyczące przyczyn różnic przekraczających wartość błędu statystycznego – dział II pkt 9. </w:t>
            </w:r>
          </w:p>
        </w:tc>
        <w:tc>
          <w:tcPr>
            <w:tcW w:w="6579" w:type="dxa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lastRenderedPageBreak/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 pojęcia: ideologia, doktryna, program polityczny;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podaje najważniejsze idee prawicowe i lewicowe oraz przykłady partii reprezentujące oba nurty;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 różnice między konserwatystami, liberałami, socjalistami i chadekami;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interpretuje wyniki badań opinii publicznej; porównuje wyniki sondaży z rzeczywistymi postawami lub zachowaniami (np. sondaży przedwyborczych) i formułuje hipotezy dotyczące poparcia głównych partii politycznych;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lastRenderedPageBreak/>
              <w:t>przedstawia najważniejsze sposoby rozumienia wolności, równości i sprawiedliwości i wyjaśnia jaką rolę odgrywają one w politycznych sporach;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charakteryzuje ideologie totalitarne – faszyzm, nazizm i komunizm;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rozpoznaje elementy poznanych stylów politycznego myślenia w programach i działaniach wybranych partii.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13158" w:type="dxa"/>
            <w:gridSpan w:val="3"/>
            <w:shd w:val="clear" w:color="auto" w:fill="FFFFFF"/>
          </w:tcPr>
          <w:p w:rsidR="00C113CE" w:rsidRPr="00C018C2" w:rsidRDefault="00C113CE" w:rsidP="00C018C2">
            <w:pPr>
              <w:pStyle w:val="Nagwek2"/>
              <w:numPr>
                <w:ilvl w:val="0"/>
                <w:numId w:val="5"/>
              </w:numPr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lastRenderedPageBreak/>
              <w:t>Z wizytą w Sejmie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6579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3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przedstawia strukturę oraz organizację pracy Sejmu Rzeczypospolitej Polskiej i Senatu Rzeczypospolitej Polskiej (prezydium, komisje, kluby i koła; kworum, rodzaje większości) oraz status posła, w tym instytucje mandatu wolnego i immunitetu; wymienia kompetencje Sejmu Rzeczypospolitej Polskiej i Senatu Rzeczypospolitej Polskiej oraz Zgromadzenia Narodowego Rzeczypospolitej Polskiej – dział III pkt 4.</w:t>
            </w:r>
          </w:p>
        </w:tc>
        <w:tc>
          <w:tcPr>
            <w:tcW w:w="6579" w:type="dxa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3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jakie funkcje pełni polski parlament;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3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opisuje skład oraz zasady działania polskiego parlamentu;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3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przedstawia najważniejsze kompetencje Sejmu i Senatu;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3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opisuje procedurę uchwalania ustawy w polskim parlamencie, wskazując wszystkie instytucje/organy zaangażowane w ten proces;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3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na czym polega immunitet materialny i formalny posła;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3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formułuje stanowisko w sprawie immunitetu poselskiego.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13158" w:type="dxa"/>
            <w:gridSpan w:val="3"/>
            <w:shd w:val="clear" w:color="auto" w:fill="FFFFFF"/>
          </w:tcPr>
          <w:p w:rsidR="00C113CE" w:rsidRPr="00C018C2" w:rsidRDefault="00C113CE" w:rsidP="00C018C2">
            <w:pPr>
              <w:pStyle w:val="Nagwek2"/>
              <w:numPr>
                <w:ilvl w:val="0"/>
                <w:numId w:val="5"/>
              </w:numPr>
              <w:tabs>
                <w:tab w:val="left" w:pos="624"/>
                <w:tab w:val="left" w:leader="dot" w:pos="6910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t>Po co nam głowa państwa?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6579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4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wykazuje znaczenie, jakie dla pozycji ustrojowej Prezydenta Rzeczypospolitej Polskiej ma fakt wyborów powszechnych; przedstawia kompetencje Prezydenta Rzeczypospolitej Polskiej: ceremonialno-reprezentacyjne, w stosunku do rządu, parlamentu i władzy sądowniczej, w polityce zagranicznej oraz bezpieczeństwa państwa; analizuje – z wykorzystaniem wyników badań opinii publicznej – poziom legitymizacji społecznej władzy prezydenckiej – dział III pkt 5.</w:t>
            </w:r>
          </w:p>
        </w:tc>
        <w:tc>
          <w:tcPr>
            <w:tcW w:w="6579" w:type="dxa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4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jakie miejsce w systemie władzy może zajmować głowa państwa w monarchii oraz republice i ilustruje to przykładami;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4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podaje różnice między systemem parlamentarnym a prezydenckim oraz wskazuje przykłady państw o odmiennych systemach politycznych;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4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charakteryzuje odpowiedzialność, jaką za swoje czyny ponosi prezydent i porównuje ją z odpowiedzialnością innych polityków;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4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określa najważniejsze kompetencje Prezydenta RP oraz podaje przykłady podejmowanych przez niego działań.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13158" w:type="dxa"/>
            <w:gridSpan w:val="3"/>
            <w:shd w:val="clear" w:color="auto" w:fill="FFFFFF"/>
          </w:tcPr>
          <w:p w:rsidR="00C113CE" w:rsidRPr="00C018C2" w:rsidRDefault="00C113CE" w:rsidP="00C018C2">
            <w:pPr>
              <w:pStyle w:val="Nagwek2"/>
              <w:numPr>
                <w:ilvl w:val="0"/>
                <w:numId w:val="5"/>
              </w:numPr>
              <w:tabs>
                <w:tab w:val="left" w:pos="624"/>
                <w:tab w:val="left" w:leader="dot" w:pos="6910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t>Trudna sztuka rządzenia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6579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5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przedstawia kompetencje Rady Ministrów Rzeczypospolitej Polskiej; wymienia podstawowe działy administracji rządowej i zadania wojewody; wyjaśnia rolę prezesa Rady Ministrów Rzeczypospolitej Polskiej; przedstawia procedury powoływania i odwoływania rządu, używając określeń: wotum zaufania, konstruktywne wotum – dział III pkt 6.</w:t>
            </w:r>
          </w:p>
        </w:tc>
        <w:tc>
          <w:tcPr>
            <w:tcW w:w="6579" w:type="dxa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5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przedstawia procedurę powoływania i odwoływania rządu w Polsce;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5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przedstawia strukturę rządu RP oraz wymienia nazwiska obecnego premiera i wybranych ministrów;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5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opisuje kompetencje rządu;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5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co to jest „votum nieufności” i „votum zaufania”;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5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 xml:space="preserve">opisuje, jak działa administracja publiczna w Polsce i podaje różnicę między administracją rządową i samorządową oraz </w:t>
            </w:r>
            <w:r w:rsidRPr="00C018C2">
              <w:rPr>
                <w:rFonts w:asciiTheme="minorHAnsi" w:hAnsiTheme="minorHAnsi"/>
              </w:rPr>
              <w:lastRenderedPageBreak/>
              <w:t>zespoloną i niezespoloną.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13158" w:type="dxa"/>
            <w:gridSpan w:val="3"/>
            <w:shd w:val="clear" w:color="auto" w:fill="FFFFFF"/>
          </w:tcPr>
          <w:p w:rsidR="00C113CE" w:rsidRPr="00C018C2" w:rsidRDefault="00C113CE" w:rsidP="00C018C2">
            <w:pPr>
              <w:pStyle w:val="Nagwek2"/>
              <w:numPr>
                <w:ilvl w:val="0"/>
                <w:numId w:val="5"/>
              </w:numPr>
              <w:tabs>
                <w:tab w:val="left" w:pos="624"/>
                <w:tab w:val="left" w:leader="dot" w:pos="6910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lastRenderedPageBreak/>
              <w:t>Sądy i Trybunały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6579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500"/>
              </w:tabs>
              <w:spacing w:beforeLines="40" w:before="96" w:afterLines="40" w:after="96" w:line="240" w:lineRule="auto"/>
              <w:rPr>
                <w:rFonts w:asciiTheme="minorHAnsi" w:hAnsiTheme="minorHAnsi" w:cs="Times New Roman"/>
                <w:color w:val="231F20"/>
              </w:rPr>
            </w:pPr>
            <w:r w:rsidRPr="00C018C2">
              <w:rPr>
                <w:rFonts w:asciiTheme="minorHAnsi" w:hAnsiTheme="minorHAnsi" w:cs="Times New Roman"/>
                <w:color w:val="231F20"/>
              </w:rPr>
              <w:t>przedstawia strukturę sądownictwa powszechnego i administracyjnego w Rzeczypospolitej Polskiej oraz zadania Sądu Najwyższego; uzasadnia potrzebę niezależności sądów i niezawisłości sędziów – dział III pkt 10;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6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przedstawia kompetencje Najwyższej Izby Kontroli, Trybunału Konstytucyjnego, Trybunału Stanu i prokuratury w Rzeczypospolitej Polskiej; uzasadnia znaczenie tych instytucji dla funkcjonowania państwa prawa nieufności, wotum nieufności wobec ministra, dymisja (w tym w wyniku skrócenia kadencji Sejmu Rzeczypospolitej Polskiej) - dział III pkt 11.</w:t>
            </w:r>
          </w:p>
          <w:p w:rsidR="00C113CE" w:rsidRPr="00C018C2" w:rsidRDefault="00C113CE" w:rsidP="00C018C2">
            <w:p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</w:p>
        </w:tc>
        <w:tc>
          <w:tcPr>
            <w:tcW w:w="6579" w:type="dxa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6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wymienia polskie organy ochrony prawa (sądy, Trybunał Konstytucyjny, Trybunał Stanu, Najwyższa Izba Kontroli, Rzecznik Praw Obywatelskich, prokuratura) i krótko je charakteryzuje oraz podaje przykłady podejmowanych przez nie działań;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6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krótko charakteryzuje rolę sądownictwa powszechnego i administracyjnego w Polsce oraz przedstawia jego strukturę;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6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na czym polega rola Sądu Najwyższego;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6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na czym polega dwuinstancyjność postępowania sądowego;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6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uzasadnia potrzebę niezależności i niezawisłości sędziów oraz wyjaśnia, dlaczego są one warunkiem funkcjonowania demokratycznego państwa prawa.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13158" w:type="dxa"/>
            <w:gridSpan w:val="3"/>
            <w:shd w:val="clear" w:color="auto" w:fill="FFFFFF"/>
          </w:tcPr>
          <w:p w:rsidR="00C113CE" w:rsidRPr="00C018C2" w:rsidRDefault="00C113CE" w:rsidP="00C018C2">
            <w:pPr>
              <w:pStyle w:val="Nagwek2"/>
              <w:numPr>
                <w:ilvl w:val="0"/>
                <w:numId w:val="5"/>
              </w:numPr>
              <w:tabs>
                <w:tab w:val="left" w:pos="624"/>
                <w:tab w:val="left" w:leader="dot" w:pos="6910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t>Rządzimy się sami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6579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500"/>
              </w:tabs>
              <w:spacing w:beforeLines="40" w:before="96" w:afterLines="40" w:after="96" w:line="240" w:lineRule="auto"/>
              <w:rPr>
                <w:rFonts w:asciiTheme="minorHAnsi" w:eastAsia="Times New Roman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 xml:space="preserve">przedstawia zakres działania poszczególnych poziomów samorządu terytorialnego (gmina, powiat, województwo) w Rzeczypospolitej Polskiej, </w:t>
            </w:r>
            <w:bookmarkStart w:id="1" w:name="page5"/>
            <w:bookmarkEnd w:id="1"/>
            <w:r w:rsidRPr="00C018C2">
              <w:rPr>
                <w:rFonts w:asciiTheme="minorHAnsi" w:eastAsia="Times New Roman" w:hAnsiTheme="minorHAnsi"/>
              </w:rPr>
              <w:t>z uwzględnieniem struktury głównych kierunków wydatków budżetowych na te działania oraz źródeł ich finansowania – dział III pkt 7;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500"/>
              </w:tabs>
              <w:spacing w:beforeLines="40" w:before="96" w:afterLines="40" w:after="96" w:line="240" w:lineRule="auto"/>
              <w:rPr>
                <w:rFonts w:asciiTheme="minorHAnsi" w:hAnsiTheme="minorHAnsi" w:cs="Times New Roman"/>
                <w:color w:val="231F20"/>
              </w:rPr>
            </w:pPr>
            <w:r w:rsidRPr="00C018C2">
              <w:rPr>
                <w:rFonts w:asciiTheme="minorHAnsi" w:eastAsia="Times New Roman" w:hAnsiTheme="minorHAnsi"/>
              </w:rPr>
              <w:t>przedstawia organy stanowiące i wykonawcze samorządu terytorialnego na poziomie gminy i miasta na prawach powiatu oraz powiatu i województwa w Rzeczypospolitej Polskiej; charakteryzuje kompetencje tych organów i zależności między nimi – dział III pkt 8;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przygotowuje opracowanie promujące działania organów wybranego samorządu terytorialnego na poziomie powiatu lub województwa w Rzeczypospolitej Polskiej – dział III pkt 9.</w:t>
            </w:r>
          </w:p>
        </w:tc>
        <w:tc>
          <w:tcPr>
            <w:tcW w:w="6579" w:type="dxa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co to jest samorząd i na czym polega zasada pomocniczości;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charakteryzuje strukturę i władze samorządu terytorialnego w Polsce;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podaje najważniejsze kompetencje samorządu gminnego;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przedstawia uprawnienia i obszary działalności samorządu powiatowego i wojewódzkiego;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 xml:space="preserve">przygotowuje opracowanie promujące działania organów wybranego samorządu terytorialnego na poziomie gminy i powiatu (np. przewodnik po urzędach gminy i powiatu, </w:t>
            </w:r>
            <w:proofErr w:type="spellStart"/>
            <w:r w:rsidRPr="00C018C2">
              <w:rPr>
                <w:rFonts w:asciiTheme="minorHAnsi" w:eastAsia="Times New Roman" w:hAnsiTheme="minorHAnsi"/>
              </w:rPr>
              <w:t>minisondaż</w:t>
            </w:r>
            <w:proofErr w:type="spellEnd"/>
            <w:r w:rsidRPr="00C018C2">
              <w:rPr>
                <w:rFonts w:asciiTheme="minorHAnsi" w:eastAsia="Times New Roman" w:hAnsiTheme="minorHAnsi"/>
              </w:rPr>
              <w:t xml:space="preserve"> wśród mieszkańców gminy lub miasta);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wskazuje kilka problemów, jakie nurtują gminną społeczność oraz sposoby ich rozwiązania lub załagodzenia oraz podaje, w czyich kompetencjach leżą te sprawy;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7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 xml:space="preserve">wskazuje i omawia problemy nurtujące młodych ludzi w swojej społeczności lokalnej, wymagające pilnego przygotowania (praca </w:t>
            </w:r>
            <w:r w:rsidRPr="00C018C2">
              <w:rPr>
                <w:rFonts w:asciiTheme="minorHAnsi" w:hAnsiTheme="minorHAnsi"/>
              </w:rPr>
              <w:lastRenderedPageBreak/>
              <w:t>metodą projektu edukacyjnego).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13158" w:type="dxa"/>
            <w:gridSpan w:val="3"/>
            <w:shd w:val="clear" w:color="auto" w:fill="FFFFFF"/>
          </w:tcPr>
          <w:p w:rsidR="00C113CE" w:rsidRPr="00C018C2" w:rsidRDefault="00C113CE" w:rsidP="00C018C2">
            <w:pPr>
              <w:pStyle w:val="Nagwek2"/>
              <w:numPr>
                <w:ilvl w:val="0"/>
                <w:numId w:val="5"/>
              </w:numPr>
              <w:tabs>
                <w:tab w:val="left" w:pos="624"/>
                <w:tab w:val="left" w:leader="dot" w:pos="6910"/>
                <w:tab w:val="left" w:leader="dot" w:pos="8505"/>
              </w:tabs>
              <w:spacing w:beforeLines="40" w:before="96" w:afterLines="40" w:after="96" w:line="240" w:lineRule="auto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18C2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lastRenderedPageBreak/>
              <w:t>Wybrane polityki społeczne w RP</w:t>
            </w:r>
          </w:p>
        </w:tc>
      </w:tr>
      <w:tr w:rsidR="00C113CE" w:rsidRPr="00C018C2" w:rsidTr="00C113CE">
        <w:tblPrEx>
          <w:shd w:val="clear" w:color="auto" w:fill="auto"/>
        </w:tblPrEx>
        <w:trPr>
          <w:gridBefore w:val="1"/>
          <w:wBefore w:w="32" w:type="dxa"/>
        </w:trPr>
        <w:tc>
          <w:tcPr>
            <w:tcW w:w="6579" w:type="dxa"/>
            <w:gridSpan w:val="2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39"/>
              </w:numPr>
              <w:tabs>
                <w:tab w:val="left" w:pos="500"/>
              </w:tabs>
              <w:spacing w:beforeLines="40" w:before="96" w:afterLines="40" w:after="96" w:line="240" w:lineRule="auto"/>
              <w:rPr>
                <w:rFonts w:asciiTheme="minorHAnsi" w:eastAsia="Times New Roman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 xml:space="preserve">przedstawia funkcjonowanie systemu obowiązkowych ubezpieczeń społecznych w Rzeczypospolitej Polskiej, rozróżnia ubezpieczenia: </w:t>
            </w:r>
            <w:bookmarkStart w:id="2" w:name="page7"/>
            <w:bookmarkEnd w:id="2"/>
            <w:r w:rsidRPr="00C018C2">
              <w:rPr>
                <w:rFonts w:asciiTheme="minorHAnsi" w:eastAsia="Times New Roman" w:hAnsiTheme="minorHAnsi"/>
              </w:rPr>
              <w:t>emerytalne, rentowe, chorobowe i wypadkowe; wymienia zadania Zakładu Ubezpieczeń Społecznych – dział VI pkt 1;</w:t>
            </w:r>
          </w:p>
          <w:p w:rsidR="00C113CE" w:rsidRPr="00C018C2" w:rsidRDefault="00C113CE" w:rsidP="00C018C2">
            <w:pPr>
              <w:pStyle w:val="Akapitzlist"/>
              <w:widowControl/>
              <w:numPr>
                <w:ilvl w:val="0"/>
                <w:numId w:val="39"/>
              </w:numPr>
              <w:tabs>
                <w:tab w:val="left" w:pos="500"/>
              </w:tabs>
              <w:spacing w:beforeLines="40" w:before="96" w:afterLines="40" w:after="96" w:line="240" w:lineRule="auto"/>
              <w:rPr>
                <w:rFonts w:asciiTheme="minorHAnsi" w:eastAsia="Times New Roman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wyjaśnia specyfikę obowiązkowych i dobrowolnych ubezpieczeń zdrowotnych w Rzeczypospolitej Polskiej; przedstawia cele i zadania centralnej instytucji koordynującej funkcjonowanie służby zdrowia; wyjaśnia kwestię korzystania z publicznej opieki zdrowotnej – dział VI pkt 2;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9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eastAsia="Times New Roman" w:hAnsiTheme="minorHAnsi"/>
              </w:rPr>
              <w:t>przedstawia działania w celu ograniczenia bezrobocia i wykluczenia społecznego na przykładzie działalności urzędu pracy w swoim powiecie – dział VI pkt 3.</w:t>
            </w:r>
          </w:p>
        </w:tc>
        <w:tc>
          <w:tcPr>
            <w:tcW w:w="6579" w:type="dxa"/>
            <w:shd w:val="clear" w:color="auto" w:fill="FFFFFF"/>
          </w:tcPr>
          <w:p w:rsidR="00C113CE" w:rsidRPr="00C018C2" w:rsidRDefault="00C113CE" w:rsidP="00C018C2">
            <w:pPr>
              <w:pStyle w:val="Nagwek2"/>
              <w:tabs>
                <w:tab w:val="left" w:pos="624"/>
                <w:tab w:val="right" w:leader="dot" w:pos="7157"/>
                <w:tab w:val="left" w:leader="dot" w:pos="8505"/>
              </w:tabs>
              <w:spacing w:beforeLines="40" w:before="96" w:afterLines="40" w:after="96" w:line="240" w:lineRule="auto"/>
              <w:rPr>
                <w:rFonts w:asciiTheme="minorHAnsi" w:eastAsia="Arial" w:hAnsiTheme="minorHAnsi" w:cs="Arial"/>
                <w:b w:val="0"/>
                <w:sz w:val="22"/>
                <w:szCs w:val="22"/>
              </w:rPr>
            </w:pPr>
            <w:r w:rsidRPr="00C018C2">
              <w:rPr>
                <w:rFonts w:asciiTheme="minorHAnsi" w:eastAsia="Arial" w:hAnsiTheme="minorHAnsi" w:cs="Arial"/>
                <w:b w:val="0"/>
                <w:sz w:val="22"/>
                <w:szCs w:val="22"/>
              </w:rPr>
              <w:t>Uczeń/uczennica: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wskazuje wybrane obszary polskiej polityki publicznej (edukacja, zdrowie, rynek pracy, migracje, ubóstwo, ekologia, polityka społeczna itp.);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wymienia obowiązujące w Polsce ubezpieczenia społeczne i zdrowotne oraz wskazuje instytucje odpowiedzialne za ich realizację;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czym zajmują się: Zakład Ubezpieczeń Społecznych, Narodowy Fundusz Zdrowia oraz urzędy pracy;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krótko charakteryzuje publiczną służbę zdrowia;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wyjaśnia, jakie jest bezrobocie w Polsce, co wpływa na jego wzrost lub spadek oraz podaje przykłady działań powiatowego urzędu pracy, mające na celu ograniczenie tego zjawiska;</w:t>
            </w:r>
          </w:p>
          <w:p w:rsidR="00C113CE" w:rsidRPr="00C018C2" w:rsidRDefault="00C113CE" w:rsidP="00C018C2">
            <w:pPr>
              <w:pStyle w:val="Akapitzlist"/>
              <w:numPr>
                <w:ilvl w:val="0"/>
                <w:numId w:val="38"/>
              </w:numPr>
              <w:spacing w:beforeLines="40" w:before="96" w:afterLines="40" w:after="96" w:line="240" w:lineRule="auto"/>
              <w:rPr>
                <w:rFonts w:asciiTheme="minorHAnsi" w:hAnsiTheme="minorHAnsi"/>
              </w:rPr>
            </w:pPr>
            <w:r w:rsidRPr="00C018C2">
              <w:rPr>
                <w:rFonts w:asciiTheme="minorHAnsi" w:hAnsiTheme="minorHAnsi"/>
              </w:rPr>
              <w:t>na podstawie własnej wiedzy oraz przekazów medialnych formułuje opinię na temat funkcjonowania wybranych polityk publicznych w Polsce w ostatnich latach.</w:t>
            </w:r>
          </w:p>
        </w:tc>
      </w:tr>
    </w:tbl>
    <w:p w:rsidR="00C113CE" w:rsidRDefault="00C113CE" w:rsidP="00B5396A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</w:rPr>
      </w:pPr>
    </w:p>
    <w:p w:rsidR="0075418B" w:rsidRDefault="0075418B" w:rsidP="00B5396A">
      <w:pPr>
        <w:spacing w:after="0" w:line="240" w:lineRule="auto"/>
        <w:jc w:val="both"/>
        <w:rPr>
          <w:rFonts w:asciiTheme="minorHAnsi" w:eastAsia="Times New Roman" w:hAnsiTheme="minorHAnsi" w:cs="Arial"/>
          <w:b/>
          <w:color w:val="303030"/>
        </w:rPr>
      </w:pPr>
    </w:p>
    <w:p w:rsidR="00B5396A" w:rsidRPr="0008507C" w:rsidRDefault="00B5396A" w:rsidP="00C018C2">
      <w:pPr>
        <w:spacing w:before="120" w:after="120" w:line="240" w:lineRule="auto"/>
        <w:jc w:val="both"/>
        <w:rPr>
          <w:rFonts w:asciiTheme="minorHAnsi" w:eastAsia="Times New Roman" w:hAnsiTheme="minorHAnsi" w:cs="Arial"/>
          <w:b/>
        </w:rPr>
      </w:pPr>
      <w:r w:rsidRPr="0008507C">
        <w:rPr>
          <w:rFonts w:asciiTheme="minorHAnsi" w:eastAsia="Times New Roman" w:hAnsiTheme="minorHAnsi" w:cs="Arial"/>
          <w:b/>
        </w:rPr>
        <w:t>B. Skala umiejętności i wiadomości odpowiadających poszczególnym stopniom/ocenom</w:t>
      </w:r>
    </w:p>
    <w:p w:rsidR="00B5396A" w:rsidRPr="0008507C" w:rsidRDefault="00B5396A" w:rsidP="00C018C2">
      <w:pPr>
        <w:spacing w:before="120" w:after="120" w:line="240" w:lineRule="auto"/>
        <w:jc w:val="both"/>
        <w:rPr>
          <w:rFonts w:asciiTheme="minorHAnsi" w:eastAsia="Times New Roman" w:hAnsiTheme="minorHAnsi" w:cs="Arial"/>
        </w:rPr>
      </w:pPr>
      <w:r w:rsidRPr="0008507C">
        <w:rPr>
          <w:rFonts w:asciiTheme="minorHAnsi" w:eastAsia="Times New Roman" w:hAnsiTheme="minorHAnsi" w:cs="Arial"/>
        </w:rPr>
        <w:t>Poniższa tabelka zawiera wskazówki dotyczące umiejętności i wiadomości, które powinni posiadać uczniowie, by uzyskać określony stopień. Skalę tę można stosować do wszystkich wymienionych powyżej modułów (np. „</w:t>
      </w:r>
      <w:r w:rsidR="0075418B" w:rsidRPr="0008507C">
        <w:rPr>
          <w:rFonts w:asciiTheme="minorHAnsi" w:eastAsia="Times New Roman" w:hAnsiTheme="minorHAnsi" w:cs="Arial"/>
        </w:rPr>
        <w:t>Społeczeństwo</w:t>
      </w:r>
      <w:r w:rsidRPr="0008507C">
        <w:rPr>
          <w:rFonts w:asciiTheme="minorHAnsi" w:eastAsia="Times New Roman" w:hAnsiTheme="minorHAnsi" w:cs="Arial"/>
        </w:rPr>
        <w:t>”, „</w:t>
      </w:r>
      <w:r w:rsidR="0075418B" w:rsidRPr="0008507C">
        <w:rPr>
          <w:rFonts w:asciiTheme="minorHAnsi" w:eastAsia="Times New Roman" w:hAnsiTheme="minorHAnsi" w:cs="Arial"/>
        </w:rPr>
        <w:t>Państwo</w:t>
      </w:r>
      <w:r w:rsidRPr="0008507C">
        <w:rPr>
          <w:rFonts w:asciiTheme="minorHAnsi" w:eastAsia="Times New Roman" w:hAnsiTheme="minorHAnsi" w:cs="Arial"/>
        </w:rPr>
        <w:t>”), a także do konkretnych wymagań szczegółowych. Umożliwia to wystawianie uczniom ocen, udzielanie im informacji zwrotnej, a nauczycielowi</w:t>
      </w:r>
      <w:r w:rsidR="0075418B" w:rsidRPr="0008507C">
        <w:rPr>
          <w:rFonts w:asciiTheme="minorHAnsi" w:eastAsia="Times New Roman" w:hAnsiTheme="minorHAnsi" w:cs="Arial"/>
        </w:rPr>
        <w:t>/nauczycielce</w:t>
      </w:r>
      <w:r w:rsidRPr="0008507C">
        <w:rPr>
          <w:rFonts w:asciiTheme="minorHAnsi" w:eastAsia="Times New Roman" w:hAnsiTheme="minorHAnsi" w:cs="Arial"/>
        </w:rPr>
        <w:t xml:space="preserve"> ewaluację skuteczności procesu nauczania.</w:t>
      </w:r>
      <w:bookmarkStart w:id="3" w:name="_GoBack"/>
      <w:bookmarkEnd w:id="3"/>
    </w:p>
    <w:p w:rsidR="00B5396A" w:rsidRPr="0008507C" w:rsidRDefault="00B5396A" w:rsidP="0075418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8507C">
        <w:rPr>
          <w:rFonts w:asciiTheme="minorHAnsi" w:eastAsia="Times New Roman" w:hAnsiTheme="minorHAnsi" w:cs="Arial"/>
        </w:rPr>
        <w:t> </w:t>
      </w:r>
      <w:r w:rsidRPr="0008507C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"/>
        <w:gridCol w:w="1571"/>
        <w:gridCol w:w="10704"/>
      </w:tblGrid>
      <w:tr w:rsidR="0008507C" w:rsidRPr="0008507C" w:rsidTr="00086D48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75418B" w:rsidP="0075418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  <w:b/>
                <w:bCs/>
              </w:rPr>
              <w:t>S</w:t>
            </w:r>
            <w:r w:rsidR="00B5396A" w:rsidRPr="0008507C">
              <w:rPr>
                <w:rFonts w:asciiTheme="minorHAnsi" w:eastAsia="Times New Roman" w:hAnsiTheme="minorHAnsi" w:cs="Arial"/>
                <w:b/>
                <w:bCs/>
              </w:rPr>
              <w:t>topień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75418B" w:rsidP="0075418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  <w:b/>
                <w:bCs/>
              </w:rPr>
              <w:t>O</w:t>
            </w:r>
            <w:r w:rsidR="00B5396A" w:rsidRPr="0008507C">
              <w:rPr>
                <w:rFonts w:asciiTheme="minorHAnsi" w:eastAsia="Times New Roman" w:hAnsiTheme="minorHAnsi" w:cs="Arial"/>
                <w:b/>
                <w:bCs/>
              </w:rPr>
              <w:t>cena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75418B" w:rsidP="0075418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  <w:b/>
                <w:bCs/>
              </w:rPr>
              <w:t>U</w:t>
            </w:r>
            <w:r w:rsidR="00B5396A" w:rsidRPr="0008507C">
              <w:rPr>
                <w:rFonts w:asciiTheme="minorHAnsi" w:eastAsia="Times New Roman" w:hAnsiTheme="minorHAnsi" w:cs="Arial"/>
                <w:b/>
                <w:bCs/>
              </w:rPr>
              <w:t>miejętności i wiadomości</w:t>
            </w:r>
          </w:p>
        </w:tc>
      </w:tr>
      <w:tr w:rsidR="0008507C" w:rsidRPr="0008507C" w:rsidTr="00086D48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B5396A" w:rsidP="008044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B5396A" w:rsidP="008044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</w:rPr>
              <w:t>niedostateczny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B5396A" w:rsidP="00086D4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</w:rPr>
              <w:t>brak odpowiedzi/wykonania zadania lub sposób wykonania świadczący o całkowitym braku umiejętności i</w:t>
            </w:r>
            <w:r w:rsidR="00086D48" w:rsidRPr="0008507C">
              <w:rPr>
                <w:rFonts w:asciiTheme="minorHAnsi" w:eastAsia="Times New Roman" w:hAnsiTheme="minorHAnsi" w:cs="Arial"/>
              </w:rPr>
              <w:t> </w:t>
            </w:r>
            <w:r w:rsidRPr="0008507C">
              <w:rPr>
                <w:rFonts w:asciiTheme="minorHAnsi" w:eastAsia="Times New Roman" w:hAnsiTheme="minorHAnsi" w:cs="Arial"/>
              </w:rPr>
              <w:t>wiadomości; nawet mimo pomocy nauczyciela</w:t>
            </w:r>
            <w:r w:rsidR="00086D48" w:rsidRPr="0008507C">
              <w:rPr>
                <w:rFonts w:asciiTheme="minorHAnsi" w:eastAsia="Times New Roman" w:hAnsiTheme="minorHAnsi" w:cs="Arial"/>
              </w:rPr>
              <w:t>/nauczycielki</w:t>
            </w:r>
            <w:r w:rsidRPr="0008507C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8507C" w:rsidRPr="0008507C" w:rsidTr="00086D48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B5396A" w:rsidP="008044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B5396A" w:rsidP="008044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</w:rPr>
              <w:t>dopuszczający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B5396A" w:rsidP="008044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</w:rPr>
              <w:t>brak pewnych podstawowych umiejętności i wiadomości, liczne błędy i luki; przy pomocy nauczyciela</w:t>
            </w:r>
            <w:r w:rsidR="00086D48" w:rsidRPr="0008507C">
              <w:rPr>
                <w:rFonts w:asciiTheme="minorHAnsi" w:eastAsia="Times New Roman" w:hAnsiTheme="minorHAnsi" w:cs="Arial"/>
              </w:rPr>
              <w:t>/nauczycielki</w:t>
            </w:r>
            <w:r w:rsidRPr="0008507C">
              <w:rPr>
                <w:rFonts w:asciiTheme="minorHAnsi" w:eastAsia="Times New Roman" w:hAnsiTheme="minorHAnsi" w:cs="Arial"/>
              </w:rPr>
              <w:t xml:space="preserve"> </w:t>
            </w:r>
            <w:r w:rsidRPr="0008507C">
              <w:rPr>
                <w:rFonts w:asciiTheme="minorHAnsi" w:eastAsia="Times New Roman" w:hAnsiTheme="minorHAnsi" w:cs="Arial"/>
              </w:rPr>
              <w:lastRenderedPageBreak/>
              <w:t>uczeń</w:t>
            </w:r>
            <w:r w:rsidR="00086D48" w:rsidRPr="0008507C">
              <w:rPr>
                <w:rFonts w:asciiTheme="minorHAnsi" w:eastAsia="Times New Roman" w:hAnsiTheme="minorHAnsi" w:cs="Arial"/>
              </w:rPr>
              <w:t>/uczennica</w:t>
            </w:r>
            <w:r w:rsidRPr="0008507C">
              <w:rPr>
                <w:rFonts w:asciiTheme="minorHAnsi" w:eastAsia="Times New Roman" w:hAnsiTheme="minorHAnsi" w:cs="Arial"/>
              </w:rPr>
              <w:t xml:space="preserve"> wykazuje częściowe zrozumienie prostych pojęć i procesów</w:t>
            </w:r>
          </w:p>
        </w:tc>
      </w:tr>
      <w:tr w:rsidR="0008507C" w:rsidRPr="0008507C" w:rsidTr="00086D48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B5396A" w:rsidP="008044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B5396A" w:rsidP="008044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</w:rPr>
              <w:t>dostateczny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B5396A" w:rsidP="0080446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</w:rPr>
              <w:t>umiejętności i wiadomości opanowane na poziomie podstawowym, zauważalne braki i błędy, które nie dotyczą jednak najważniejszych pojęć i procesów</w:t>
            </w:r>
          </w:p>
        </w:tc>
      </w:tr>
      <w:tr w:rsidR="0008507C" w:rsidRPr="0008507C" w:rsidTr="00086D48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B5396A" w:rsidP="008044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B5396A" w:rsidP="008044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</w:rPr>
              <w:t>dobry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B5396A" w:rsidP="00086D4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</w:rPr>
              <w:t>ugruntowane umiejętności i wiadomości na poziomie podstawowym, pojedyncze błędy i niejasności nie dotyczą najważniejszych pojęć i procesów, dopuszczalne trudności ze stosowaniem wiedzy i umiejętności do analizy i</w:t>
            </w:r>
            <w:r w:rsidR="00086D48" w:rsidRPr="0008507C">
              <w:rPr>
                <w:rFonts w:asciiTheme="minorHAnsi" w:eastAsia="Times New Roman" w:hAnsiTheme="minorHAnsi" w:cs="Arial"/>
              </w:rPr>
              <w:t> </w:t>
            </w:r>
            <w:r w:rsidRPr="0008507C">
              <w:rPr>
                <w:rFonts w:asciiTheme="minorHAnsi" w:eastAsia="Times New Roman" w:hAnsiTheme="minorHAnsi" w:cs="Arial"/>
              </w:rPr>
              <w:t>rozwiązywania problemów związanych z danym obszarem</w:t>
            </w:r>
          </w:p>
        </w:tc>
      </w:tr>
      <w:tr w:rsidR="0008507C" w:rsidRPr="0008507C" w:rsidTr="00086D48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B5396A" w:rsidP="008044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B5396A" w:rsidP="008044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</w:rPr>
              <w:t>bardzo dobry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B5396A" w:rsidP="00086D4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</w:rPr>
              <w:t>umiejętności i wiadomości na bardzo wysokim poziomie, bezbłędne wykonanie zadania (ew. w określonych przypadkach dopuszczalne 1-2 błędy lub niejasności), stosowanie wiedzy i umiejętności do analizy, oceny i</w:t>
            </w:r>
            <w:r w:rsidR="00086D48" w:rsidRPr="0008507C">
              <w:rPr>
                <w:rFonts w:asciiTheme="minorHAnsi" w:eastAsia="Times New Roman" w:hAnsiTheme="minorHAnsi" w:cs="Arial"/>
              </w:rPr>
              <w:t> </w:t>
            </w:r>
            <w:r w:rsidRPr="0008507C">
              <w:rPr>
                <w:rFonts w:asciiTheme="minorHAnsi" w:eastAsia="Times New Roman" w:hAnsiTheme="minorHAnsi" w:cs="Arial"/>
              </w:rPr>
              <w:t>rozwiązywania problemów związanych z danym obszarem</w:t>
            </w:r>
          </w:p>
        </w:tc>
      </w:tr>
      <w:tr w:rsidR="0008507C" w:rsidRPr="0008507C" w:rsidTr="00086D48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B5396A" w:rsidP="00086D4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B5396A" w:rsidP="008044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</w:rPr>
              <w:t>celujący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96A" w:rsidRPr="0008507C" w:rsidRDefault="00B5396A" w:rsidP="00086D4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8507C">
              <w:rPr>
                <w:rFonts w:asciiTheme="minorHAnsi" w:eastAsia="Times New Roman" w:hAnsiTheme="minorHAnsi" w:cs="Arial"/>
              </w:rPr>
              <w:t>pogłębione umiejętności i wiadomości, samodzielne rozumowanie i wnioskowanie, biegłość w stosowaniu wiedzy i</w:t>
            </w:r>
            <w:r w:rsidR="00086D48" w:rsidRPr="0008507C">
              <w:rPr>
                <w:rFonts w:asciiTheme="minorHAnsi" w:eastAsia="Times New Roman" w:hAnsiTheme="minorHAnsi" w:cs="Arial"/>
              </w:rPr>
              <w:t> </w:t>
            </w:r>
            <w:r w:rsidRPr="0008507C">
              <w:rPr>
                <w:rFonts w:asciiTheme="minorHAnsi" w:eastAsia="Times New Roman" w:hAnsiTheme="minorHAnsi" w:cs="Arial"/>
              </w:rPr>
              <w:t>umiejętności do analizy, oceny i rozwiązywania problemów, także tych wykraczających poza obszar objęty danym wymaganiem, rozpoznawanie różnorodnych perspektyw i dylematów wiążących się z danym obszarem</w:t>
            </w:r>
          </w:p>
        </w:tc>
      </w:tr>
    </w:tbl>
    <w:p w:rsidR="00B5396A" w:rsidRPr="0008507C" w:rsidRDefault="00B5396A" w:rsidP="00B5396A">
      <w:pPr>
        <w:spacing w:after="150" w:line="240" w:lineRule="auto"/>
        <w:rPr>
          <w:rFonts w:ascii="Arial" w:eastAsia="Times New Roman" w:hAnsi="Arial" w:cs="Arial"/>
          <w:sz w:val="18"/>
          <w:szCs w:val="18"/>
        </w:rPr>
      </w:pPr>
      <w:r w:rsidRPr="0008507C">
        <w:rPr>
          <w:rFonts w:ascii="Arial" w:eastAsia="Times New Roman" w:hAnsi="Arial" w:cs="Arial"/>
          <w:sz w:val="18"/>
          <w:szCs w:val="18"/>
        </w:rPr>
        <w:t> </w:t>
      </w:r>
    </w:p>
    <w:p w:rsidR="00A86E03" w:rsidRPr="0008507C" w:rsidRDefault="00A86E03" w:rsidP="001E07D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Theme="minorHAnsi" w:eastAsia="Arial" w:hAnsiTheme="minorHAnsi" w:cs="Arial"/>
        </w:rPr>
      </w:pPr>
    </w:p>
    <w:sectPr w:rsidR="00A86E03" w:rsidRPr="0008507C" w:rsidSect="00086D48">
      <w:headerReference w:type="default" r:id="rId8"/>
      <w:footerReference w:type="default" r:id="rId9"/>
      <w:pgSz w:w="15840" w:h="12240"/>
      <w:pgMar w:top="1134" w:right="1440" w:bottom="1134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4A" w:rsidRDefault="00CD1B4A">
      <w:pPr>
        <w:spacing w:after="0" w:line="240" w:lineRule="auto"/>
      </w:pPr>
      <w:r>
        <w:separator/>
      </w:r>
    </w:p>
  </w:endnote>
  <w:endnote w:type="continuationSeparator" w:id="0">
    <w:p w:rsidR="00CD1B4A" w:rsidRDefault="00CD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E7" w:rsidRDefault="00052EE7" w:rsidP="00CF199A">
    <w:pPr>
      <w:pStyle w:val="Stopka"/>
      <w:tabs>
        <w:tab w:val="clear" w:pos="4536"/>
        <w:tab w:val="clear" w:pos="9072"/>
        <w:tab w:val="center" w:pos="6480"/>
        <w:tab w:val="right" w:pos="12960"/>
      </w:tabs>
    </w:pPr>
    <w:r>
      <w:t>Centrum Edukacji Obywatelskiej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018C2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4A" w:rsidRDefault="00CD1B4A">
      <w:pPr>
        <w:spacing w:after="0" w:line="240" w:lineRule="auto"/>
      </w:pPr>
      <w:r>
        <w:separator/>
      </w:r>
    </w:p>
  </w:footnote>
  <w:footnote w:type="continuationSeparator" w:id="0">
    <w:p w:rsidR="00CD1B4A" w:rsidRDefault="00CD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E7" w:rsidRDefault="00052E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4D2"/>
    <w:multiLevelType w:val="hybridMultilevel"/>
    <w:tmpl w:val="AE183D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33DC4"/>
    <w:multiLevelType w:val="hybridMultilevel"/>
    <w:tmpl w:val="636A43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82C0C"/>
    <w:multiLevelType w:val="hybridMultilevel"/>
    <w:tmpl w:val="7882A97C"/>
    <w:lvl w:ilvl="0" w:tplc="FC04B2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76EBE"/>
    <w:multiLevelType w:val="hybridMultilevel"/>
    <w:tmpl w:val="96689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35053"/>
    <w:multiLevelType w:val="hybridMultilevel"/>
    <w:tmpl w:val="E048E4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156409"/>
    <w:multiLevelType w:val="hybridMultilevel"/>
    <w:tmpl w:val="07882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E974C2"/>
    <w:multiLevelType w:val="hybridMultilevel"/>
    <w:tmpl w:val="B598FD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993FE0"/>
    <w:multiLevelType w:val="hybridMultilevel"/>
    <w:tmpl w:val="F230A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2E59D2"/>
    <w:multiLevelType w:val="hybridMultilevel"/>
    <w:tmpl w:val="0DC80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973479"/>
    <w:multiLevelType w:val="hybridMultilevel"/>
    <w:tmpl w:val="7C0E8B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A249ED"/>
    <w:multiLevelType w:val="hybridMultilevel"/>
    <w:tmpl w:val="9CDAD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2B1E"/>
    <w:multiLevelType w:val="hybridMultilevel"/>
    <w:tmpl w:val="5412C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D0782E"/>
    <w:multiLevelType w:val="hybridMultilevel"/>
    <w:tmpl w:val="9F748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C93448"/>
    <w:multiLevelType w:val="hybridMultilevel"/>
    <w:tmpl w:val="10E457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3566EB"/>
    <w:multiLevelType w:val="hybridMultilevel"/>
    <w:tmpl w:val="1D9EB4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B435BA"/>
    <w:multiLevelType w:val="multilevel"/>
    <w:tmpl w:val="9C946B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6185886"/>
    <w:multiLevelType w:val="hybridMultilevel"/>
    <w:tmpl w:val="17569D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4B5B97"/>
    <w:multiLevelType w:val="hybridMultilevel"/>
    <w:tmpl w:val="D35AB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9B6E04"/>
    <w:multiLevelType w:val="hybridMultilevel"/>
    <w:tmpl w:val="28CC9D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0A4C68"/>
    <w:multiLevelType w:val="hybridMultilevel"/>
    <w:tmpl w:val="AF747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2459D6"/>
    <w:multiLevelType w:val="hybridMultilevel"/>
    <w:tmpl w:val="69FEB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7850A0"/>
    <w:multiLevelType w:val="hybridMultilevel"/>
    <w:tmpl w:val="B64876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1D7EAF"/>
    <w:multiLevelType w:val="hybridMultilevel"/>
    <w:tmpl w:val="81D09B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5A29D1"/>
    <w:multiLevelType w:val="hybridMultilevel"/>
    <w:tmpl w:val="461E4A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5B5805"/>
    <w:multiLevelType w:val="hybridMultilevel"/>
    <w:tmpl w:val="FED02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957DE1"/>
    <w:multiLevelType w:val="hybridMultilevel"/>
    <w:tmpl w:val="74A8E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1D2F7E"/>
    <w:multiLevelType w:val="hybridMultilevel"/>
    <w:tmpl w:val="18EA26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840A8A"/>
    <w:multiLevelType w:val="hybridMultilevel"/>
    <w:tmpl w:val="198211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1B2303"/>
    <w:multiLevelType w:val="hybridMultilevel"/>
    <w:tmpl w:val="C03AE1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916740"/>
    <w:multiLevelType w:val="hybridMultilevel"/>
    <w:tmpl w:val="A36008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1F586E"/>
    <w:multiLevelType w:val="hybridMultilevel"/>
    <w:tmpl w:val="70EC8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1F0DBB"/>
    <w:multiLevelType w:val="hybridMultilevel"/>
    <w:tmpl w:val="8C5AED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03447D"/>
    <w:multiLevelType w:val="hybridMultilevel"/>
    <w:tmpl w:val="C2B07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40756F"/>
    <w:multiLevelType w:val="hybridMultilevel"/>
    <w:tmpl w:val="F6408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460EC4"/>
    <w:multiLevelType w:val="hybridMultilevel"/>
    <w:tmpl w:val="E5B87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7D4F0D"/>
    <w:multiLevelType w:val="hybridMultilevel"/>
    <w:tmpl w:val="E28CD4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D5422E"/>
    <w:multiLevelType w:val="hybridMultilevel"/>
    <w:tmpl w:val="244CF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541688"/>
    <w:multiLevelType w:val="hybridMultilevel"/>
    <w:tmpl w:val="208293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790A77"/>
    <w:multiLevelType w:val="hybridMultilevel"/>
    <w:tmpl w:val="4CD4C4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7"/>
  </w:num>
  <w:num w:numId="4">
    <w:abstractNumId w:val="9"/>
  </w:num>
  <w:num w:numId="5">
    <w:abstractNumId w:val="2"/>
  </w:num>
  <w:num w:numId="6">
    <w:abstractNumId w:val="0"/>
  </w:num>
  <w:num w:numId="7">
    <w:abstractNumId w:val="22"/>
  </w:num>
  <w:num w:numId="8">
    <w:abstractNumId w:val="37"/>
  </w:num>
  <w:num w:numId="9">
    <w:abstractNumId w:val="12"/>
  </w:num>
  <w:num w:numId="10">
    <w:abstractNumId w:val="25"/>
  </w:num>
  <w:num w:numId="11">
    <w:abstractNumId w:val="30"/>
  </w:num>
  <w:num w:numId="12">
    <w:abstractNumId w:val="23"/>
  </w:num>
  <w:num w:numId="13">
    <w:abstractNumId w:val="13"/>
  </w:num>
  <w:num w:numId="14">
    <w:abstractNumId w:val="5"/>
  </w:num>
  <w:num w:numId="15">
    <w:abstractNumId w:val="36"/>
  </w:num>
  <w:num w:numId="16">
    <w:abstractNumId w:val="3"/>
  </w:num>
  <w:num w:numId="17">
    <w:abstractNumId w:val="33"/>
  </w:num>
  <w:num w:numId="18">
    <w:abstractNumId w:val="24"/>
  </w:num>
  <w:num w:numId="19">
    <w:abstractNumId w:val="17"/>
  </w:num>
  <w:num w:numId="20">
    <w:abstractNumId w:val="26"/>
  </w:num>
  <w:num w:numId="21">
    <w:abstractNumId w:val="31"/>
  </w:num>
  <w:num w:numId="22">
    <w:abstractNumId w:val="14"/>
  </w:num>
  <w:num w:numId="23">
    <w:abstractNumId w:val="11"/>
  </w:num>
  <w:num w:numId="24">
    <w:abstractNumId w:val="4"/>
  </w:num>
  <w:num w:numId="25">
    <w:abstractNumId w:val="35"/>
  </w:num>
  <w:num w:numId="26">
    <w:abstractNumId w:val="38"/>
  </w:num>
  <w:num w:numId="27">
    <w:abstractNumId w:val="1"/>
  </w:num>
  <w:num w:numId="28">
    <w:abstractNumId w:val="18"/>
  </w:num>
  <w:num w:numId="29">
    <w:abstractNumId w:val="29"/>
  </w:num>
  <w:num w:numId="30">
    <w:abstractNumId w:val="28"/>
  </w:num>
  <w:num w:numId="31">
    <w:abstractNumId w:val="7"/>
  </w:num>
  <w:num w:numId="32">
    <w:abstractNumId w:val="34"/>
  </w:num>
  <w:num w:numId="33">
    <w:abstractNumId w:val="19"/>
  </w:num>
  <w:num w:numId="34">
    <w:abstractNumId w:val="16"/>
  </w:num>
  <w:num w:numId="35">
    <w:abstractNumId w:val="10"/>
  </w:num>
  <w:num w:numId="36">
    <w:abstractNumId w:val="32"/>
  </w:num>
  <w:num w:numId="37">
    <w:abstractNumId w:val="6"/>
  </w:num>
  <w:num w:numId="38">
    <w:abstractNumId w:val="21"/>
  </w:num>
  <w:num w:numId="39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03"/>
    <w:rsid w:val="000179B1"/>
    <w:rsid w:val="00023057"/>
    <w:rsid w:val="000319E9"/>
    <w:rsid w:val="00042DCC"/>
    <w:rsid w:val="00051DE3"/>
    <w:rsid w:val="00052EE7"/>
    <w:rsid w:val="00060981"/>
    <w:rsid w:val="00067F4D"/>
    <w:rsid w:val="0007373B"/>
    <w:rsid w:val="000746C7"/>
    <w:rsid w:val="000771EE"/>
    <w:rsid w:val="00080472"/>
    <w:rsid w:val="0008507C"/>
    <w:rsid w:val="00086810"/>
    <w:rsid w:val="00086D48"/>
    <w:rsid w:val="000E453F"/>
    <w:rsid w:val="000F5402"/>
    <w:rsid w:val="00105FB0"/>
    <w:rsid w:val="001076A0"/>
    <w:rsid w:val="00121E72"/>
    <w:rsid w:val="001239A9"/>
    <w:rsid w:val="00123A84"/>
    <w:rsid w:val="00125561"/>
    <w:rsid w:val="00134DB7"/>
    <w:rsid w:val="00135755"/>
    <w:rsid w:val="00137759"/>
    <w:rsid w:val="001414FF"/>
    <w:rsid w:val="00156B51"/>
    <w:rsid w:val="00167A18"/>
    <w:rsid w:val="001960B9"/>
    <w:rsid w:val="001A3141"/>
    <w:rsid w:val="001A485E"/>
    <w:rsid w:val="001D5085"/>
    <w:rsid w:val="001D5FBB"/>
    <w:rsid w:val="001D6E12"/>
    <w:rsid w:val="001E07D6"/>
    <w:rsid w:val="001E1157"/>
    <w:rsid w:val="00200AF3"/>
    <w:rsid w:val="0020633E"/>
    <w:rsid w:val="00207BC6"/>
    <w:rsid w:val="002209DE"/>
    <w:rsid w:val="00236C5D"/>
    <w:rsid w:val="00237560"/>
    <w:rsid w:val="002550F7"/>
    <w:rsid w:val="00264D70"/>
    <w:rsid w:val="002721A8"/>
    <w:rsid w:val="00277055"/>
    <w:rsid w:val="0028300E"/>
    <w:rsid w:val="00284727"/>
    <w:rsid w:val="002940B9"/>
    <w:rsid w:val="0029657C"/>
    <w:rsid w:val="002A098D"/>
    <w:rsid w:val="002A20F1"/>
    <w:rsid w:val="002A236E"/>
    <w:rsid w:val="002E6945"/>
    <w:rsid w:val="00302FDB"/>
    <w:rsid w:val="003063FC"/>
    <w:rsid w:val="00307869"/>
    <w:rsid w:val="00321714"/>
    <w:rsid w:val="00321CC5"/>
    <w:rsid w:val="00322203"/>
    <w:rsid w:val="00324195"/>
    <w:rsid w:val="003504EE"/>
    <w:rsid w:val="00360A2F"/>
    <w:rsid w:val="00374308"/>
    <w:rsid w:val="003B19C9"/>
    <w:rsid w:val="003B24C4"/>
    <w:rsid w:val="003E4CC3"/>
    <w:rsid w:val="0040771F"/>
    <w:rsid w:val="0041063A"/>
    <w:rsid w:val="0041179E"/>
    <w:rsid w:val="00427BAE"/>
    <w:rsid w:val="004412B6"/>
    <w:rsid w:val="0044337B"/>
    <w:rsid w:val="00456B74"/>
    <w:rsid w:val="004605B6"/>
    <w:rsid w:val="0046465F"/>
    <w:rsid w:val="00465407"/>
    <w:rsid w:val="00495B8D"/>
    <w:rsid w:val="004B14F2"/>
    <w:rsid w:val="004B43C6"/>
    <w:rsid w:val="004C18FF"/>
    <w:rsid w:val="004F0122"/>
    <w:rsid w:val="00506EAA"/>
    <w:rsid w:val="00516CA4"/>
    <w:rsid w:val="00526B56"/>
    <w:rsid w:val="005315E2"/>
    <w:rsid w:val="005462B1"/>
    <w:rsid w:val="005510DC"/>
    <w:rsid w:val="00553020"/>
    <w:rsid w:val="00554327"/>
    <w:rsid w:val="005832AA"/>
    <w:rsid w:val="00584ECD"/>
    <w:rsid w:val="005B4272"/>
    <w:rsid w:val="005B6468"/>
    <w:rsid w:val="005E75F2"/>
    <w:rsid w:val="006064FD"/>
    <w:rsid w:val="0061644B"/>
    <w:rsid w:val="006210DE"/>
    <w:rsid w:val="00622439"/>
    <w:rsid w:val="00622FF6"/>
    <w:rsid w:val="0062360F"/>
    <w:rsid w:val="00626685"/>
    <w:rsid w:val="00630B81"/>
    <w:rsid w:val="006364A5"/>
    <w:rsid w:val="00641A06"/>
    <w:rsid w:val="0065346A"/>
    <w:rsid w:val="00657B0B"/>
    <w:rsid w:val="00665F6D"/>
    <w:rsid w:val="0067422D"/>
    <w:rsid w:val="006818D1"/>
    <w:rsid w:val="00684034"/>
    <w:rsid w:val="006A2EEF"/>
    <w:rsid w:val="006A31E3"/>
    <w:rsid w:val="006A5FF4"/>
    <w:rsid w:val="006A63F9"/>
    <w:rsid w:val="006B3D8D"/>
    <w:rsid w:val="006B56A9"/>
    <w:rsid w:val="007157C5"/>
    <w:rsid w:val="007210EA"/>
    <w:rsid w:val="007259B5"/>
    <w:rsid w:val="0075418B"/>
    <w:rsid w:val="00764729"/>
    <w:rsid w:val="00774B79"/>
    <w:rsid w:val="00775202"/>
    <w:rsid w:val="00780EDB"/>
    <w:rsid w:val="00793653"/>
    <w:rsid w:val="007E5EAB"/>
    <w:rsid w:val="007F0D2C"/>
    <w:rsid w:val="007F7143"/>
    <w:rsid w:val="00801693"/>
    <w:rsid w:val="00820709"/>
    <w:rsid w:val="00827B65"/>
    <w:rsid w:val="00846ADF"/>
    <w:rsid w:val="008813B8"/>
    <w:rsid w:val="00884979"/>
    <w:rsid w:val="00884C5B"/>
    <w:rsid w:val="00887766"/>
    <w:rsid w:val="0089616F"/>
    <w:rsid w:val="0089659C"/>
    <w:rsid w:val="008A5C3C"/>
    <w:rsid w:val="008D4C7F"/>
    <w:rsid w:val="008D6828"/>
    <w:rsid w:val="008E3055"/>
    <w:rsid w:val="0090578F"/>
    <w:rsid w:val="00905D59"/>
    <w:rsid w:val="009228B2"/>
    <w:rsid w:val="00930677"/>
    <w:rsid w:val="00930AD9"/>
    <w:rsid w:val="00934F00"/>
    <w:rsid w:val="00941ED1"/>
    <w:rsid w:val="00953AF2"/>
    <w:rsid w:val="0095483D"/>
    <w:rsid w:val="00954E5D"/>
    <w:rsid w:val="00961A88"/>
    <w:rsid w:val="0097050E"/>
    <w:rsid w:val="009823D7"/>
    <w:rsid w:val="0098654E"/>
    <w:rsid w:val="00987541"/>
    <w:rsid w:val="009916F1"/>
    <w:rsid w:val="00992BA9"/>
    <w:rsid w:val="009C2068"/>
    <w:rsid w:val="009C3F36"/>
    <w:rsid w:val="009C6148"/>
    <w:rsid w:val="009C7992"/>
    <w:rsid w:val="009E19B4"/>
    <w:rsid w:val="009F7418"/>
    <w:rsid w:val="00A134F5"/>
    <w:rsid w:val="00A13BD4"/>
    <w:rsid w:val="00A32A34"/>
    <w:rsid w:val="00A37F26"/>
    <w:rsid w:val="00A5178B"/>
    <w:rsid w:val="00A549D8"/>
    <w:rsid w:val="00A57956"/>
    <w:rsid w:val="00A60D59"/>
    <w:rsid w:val="00A669C9"/>
    <w:rsid w:val="00A81FA6"/>
    <w:rsid w:val="00A86E03"/>
    <w:rsid w:val="00AA7131"/>
    <w:rsid w:val="00AA7C83"/>
    <w:rsid w:val="00AC31C2"/>
    <w:rsid w:val="00AC45D7"/>
    <w:rsid w:val="00AC4EA1"/>
    <w:rsid w:val="00AC6172"/>
    <w:rsid w:val="00AE1D65"/>
    <w:rsid w:val="00AE1DCC"/>
    <w:rsid w:val="00AE3DC1"/>
    <w:rsid w:val="00AE5706"/>
    <w:rsid w:val="00AF10A9"/>
    <w:rsid w:val="00AF3EA1"/>
    <w:rsid w:val="00AF505E"/>
    <w:rsid w:val="00AF779F"/>
    <w:rsid w:val="00B00713"/>
    <w:rsid w:val="00B17DFF"/>
    <w:rsid w:val="00B42C58"/>
    <w:rsid w:val="00B46904"/>
    <w:rsid w:val="00B51F89"/>
    <w:rsid w:val="00B5396A"/>
    <w:rsid w:val="00B547E4"/>
    <w:rsid w:val="00B61923"/>
    <w:rsid w:val="00B63042"/>
    <w:rsid w:val="00B736BD"/>
    <w:rsid w:val="00B7629A"/>
    <w:rsid w:val="00BB5024"/>
    <w:rsid w:val="00BC1A73"/>
    <w:rsid w:val="00BC28AD"/>
    <w:rsid w:val="00BC5479"/>
    <w:rsid w:val="00BD077F"/>
    <w:rsid w:val="00BD5DEA"/>
    <w:rsid w:val="00BD7EA9"/>
    <w:rsid w:val="00BF3697"/>
    <w:rsid w:val="00C018C2"/>
    <w:rsid w:val="00C113CE"/>
    <w:rsid w:val="00C36527"/>
    <w:rsid w:val="00C412F2"/>
    <w:rsid w:val="00C41E0F"/>
    <w:rsid w:val="00C74CBE"/>
    <w:rsid w:val="00C75F47"/>
    <w:rsid w:val="00CA243C"/>
    <w:rsid w:val="00CA5F77"/>
    <w:rsid w:val="00CD165B"/>
    <w:rsid w:val="00CD1B4A"/>
    <w:rsid w:val="00CD72E6"/>
    <w:rsid w:val="00CF199A"/>
    <w:rsid w:val="00CF2C2E"/>
    <w:rsid w:val="00D01004"/>
    <w:rsid w:val="00D02AAC"/>
    <w:rsid w:val="00D124B2"/>
    <w:rsid w:val="00D16F9A"/>
    <w:rsid w:val="00D27475"/>
    <w:rsid w:val="00D41906"/>
    <w:rsid w:val="00D433D3"/>
    <w:rsid w:val="00D44DFA"/>
    <w:rsid w:val="00D57032"/>
    <w:rsid w:val="00D65300"/>
    <w:rsid w:val="00D6725A"/>
    <w:rsid w:val="00D712B1"/>
    <w:rsid w:val="00D768C0"/>
    <w:rsid w:val="00DA46C7"/>
    <w:rsid w:val="00DB413D"/>
    <w:rsid w:val="00DC302D"/>
    <w:rsid w:val="00DE25B7"/>
    <w:rsid w:val="00E00E9B"/>
    <w:rsid w:val="00E0380E"/>
    <w:rsid w:val="00E123AE"/>
    <w:rsid w:val="00E4091D"/>
    <w:rsid w:val="00E40A96"/>
    <w:rsid w:val="00E436F3"/>
    <w:rsid w:val="00E61C22"/>
    <w:rsid w:val="00E67449"/>
    <w:rsid w:val="00E94E35"/>
    <w:rsid w:val="00E97EF1"/>
    <w:rsid w:val="00E97F1A"/>
    <w:rsid w:val="00EA097F"/>
    <w:rsid w:val="00EA25B3"/>
    <w:rsid w:val="00EB2778"/>
    <w:rsid w:val="00EC0455"/>
    <w:rsid w:val="00EC562E"/>
    <w:rsid w:val="00ED703C"/>
    <w:rsid w:val="00EF28FE"/>
    <w:rsid w:val="00F00389"/>
    <w:rsid w:val="00F04A9C"/>
    <w:rsid w:val="00F158D8"/>
    <w:rsid w:val="00F260A7"/>
    <w:rsid w:val="00F520C0"/>
    <w:rsid w:val="00F572C1"/>
    <w:rsid w:val="00F919E0"/>
    <w:rsid w:val="00F95685"/>
    <w:rsid w:val="00FC63E9"/>
    <w:rsid w:val="00FE025C"/>
    <w:rsid w:val="00FE2657"/>
    <w:rsid w:val="00FE40F5"/>
    <w:rsid w:val="00FF0871"/>
    <w:rsid w:val="00FF3BD4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1"/>
    <w:qFormat/>
    <w:rsid w:val="00F919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3B8"/>
  </w:style>
  <w:style w:type="paragraph" w:styleId="Stopka">
    <w:name w:val="footer"/>
    <w:basedOn w:val="Normalny"/>
    <w:link w:val="StopkaZnak"/>
    <w:uiPriority w:val="99"/>
    <w:unhideWhenUsed/>
    <w:rsid w:val="0088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3B8"/>
  </w:style>
  <w:style w:type="paragraph" w:styleId="Tekstdymka">
    <w:name w:val="Balloon Text"/>
    <w:basedOn w:val="Normalny"/>
    <w:link w:val="TekstdymkaZnak"/>
    <w:uiPriority w:val="99"/>
    <w:semiHidden/>
    <w:unhideWhenUsed/>
    <w:rsid w:val="0088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3B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D6828"/>
    <w:rPr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1"/>
    <w:qFormat/>
    <w:rsid w:val="00F919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3B8"/>
  </w:style>
  <w:style w:type="paragraph" w:styleId="Stopka">
    <w:name w:val="footer"/>
    <w:basedOn w:val="Normalny"/>
    <w:link w:val="StopkaZnak"/>
    <w:uiPriority w:val="99"/>
    <w:unhideWhenUsed/>
    <w:rsid w:val="0088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3B8"/>
  </w:style>
  <w:style w:type="paragraph" w:styleId="Tekstdymka">
    <w:name w:val="Balloon Text"/>
    <w:basedOn w:val="Normalny"/>
    <w:link w:val="TekstdymkaZnak"/>
    <w:uiPriority w:val="99"/>
    <w:semiHidden/>
    <w:unhideWhenUsed/>
    <w:rsid w:val="0088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3B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D6828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19</Pages>
  <Words>4546</Words>
  <Characters>27282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156</cp:revision>
  <cp:lastPrinted>2019-09-18T12:23:00Z</cp:lastPrinted>
  <dcterms:created xsi:type="dcterms:W3CDTF">2019-09-13T06:43:00Z</dcterms:created>
  <dcterms:modified xsi:type="dcterms:W3CDTF">2019-09-18T12:35:00Z</dcterms:modified>
</cp:coreProperties>
</file>